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75" w:rsidRPr="00C66669" w:rsidRDefault="00DC7B75" w:rsidP="00416927">
      <w:pPr>
        <w:jc w:val="center"/>
        <w:rPr>
          <w:sz w:val="26"/>
          <w:szCs w:val="26"/>
        </w:rPr>
      </w:pPr>
    </w:p>
    <w:p w:rsidR="00283F5E" w:rsidRPr="00C66669" w:rsidRDefault="00283F5E" w:rsidP="00B41F48">
      <w:pPr>
        <w:pStyle w:val="Nzov"/>
        <w:ind w:left="6804"/>
        <w:jc w:val="left"/>
        <w:outlineLvl w:val="0"/>
        <w:rPr>
          <w:b w:val="0"/>
          <w:bCs w:val="0"/>
          <w:sz w:val="26"/>
          <w:szCs w:val="26"/>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7B4833" w:rsidRPr="00C66669" w:rsidRDefault="007B4833">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rPr>
          <w:sz w:val="22"/>
          <w:szCs w:val="22"/>
        </w:rPr>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p>
    <w:p w:rsidR="00283F5E" w:rsidRPr="00C66669" w:rsidRDefault="00283F5E">
      <w:pPr>
        <w:pStyle w:val="Nzov"/>
        <w:outlineLvl w:val="0"/>
      </w:pPr>
      <w:r w:rsidRPr="00C66669">
        <w:t xml:space="preserve">Zoznam </w:t>
      </w:r>
      <w:r w:rsidR="00D02821">
        <w:t xml:space="preserve">kategorizovaných </w:t>
      </w:r>
      <w:r w:rsidRPr="00C66669">
        <w:t>zd</w:t>
      </w:r>
      <w:r w:rsidR="00D02821">
        <w:t>ravotníckych pomôcok</w:t>
      </w: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pPr>
    </w:p>
    <w:p w:rsidR="00283F5E" w:rsidRPr="00C66669" w:rsidRDefault="00283F5E">
      <w:pPr>
        <w:pStyle w:val="Nzov"/>
        <w:jc w:val="both"/>
        <w:outlineLvl w:val="0"/>
        <w:rPr>
          <w:sz w:val="22"/>
          <w:szCs w:val="22"/>
        </w:rPr>
        <w:sectPr w:rsidR="00283F5E" w:rsidRPr="00C66669" w:rsidSect="004A7665">
          <w:footerReference w:type="even" r:id="rId8"/>
          <w:footerReference w:type="default" r:id="rId9"/>
          <w:pgSz w:w="12240" w:h="15840" w:code="1"/>
          <w:pgMar w:top="1418" w:right="1134" w:bottom="1418" w:left="1134" w:header="709" w:footer="709" w:gutter="0"/>
          <w:pgNumType w:start="4"/>
          <w:cols w:space="708"/>
          <w:noEndnote/>
        </w:sectPr>
      </w:pPr>
    </w:p>
    <w:p w:rsidR="000E7852" w:rsidRPr="00C66669" w:rsidRDefault="000E7852" w:rsidP="000E7852">
      <w:pPr>
        <w:pStyle w:val="Nzov"/>
        <w:jc w:val="left"/>
        <w:rPr>
          <w:sz w:val="22"/>
          <w:szCs w:val="22"/>
        </w:rPr>
      </w:pPr>
      <w:r w:rsidRPr="00C66669">
        <w:rPr>
          <w:sz w:val="22"/>
          <w:szCs w:val="22"/>
        </w:rPr>
        <w:lastRenderedPageBreak/>
        <w:t xml:space="preserve">Limitové tabuľky, </w:t>
      </w:r>
      <w:proofErr w:type="spellStart"/>
      <w:r w:rsidRPr="00C66669">
        <w:rPr>
          <w:sz w:val="22"/>
          <w:szCs w:val="22"/>
        </w:rPr>
        <w:t>preskripčné</w:t>
      </w:r>
      <w:proofErr w:type="spellEnd"/>
      <w:r w:rsidRPr="00C66669">
        <w:rPr>
          <w:sz w:val="22"/>
          <w:szCs w:val="22"/>
        </w:rPr>
        <w:t xml:space="preserve"> obmedzenia a indikačné obmedzenia</w:t>
      </w:r>
    </w:p>
    <w:p w:rsidR="000E7852" w:rsidRPr="00C66669" w:rsidRDefault="000E7852" w:rsidP="000E7852">
      <w:pPr>
        <w:pStyle w:val="Nzov"/>
        <w:jc w:val="both"/>
        <w:outlineLvl w:val="0"/>
        <w:rPr>
          <w:sz w:val="22"/>
          <w:szCs w:val="22"/>
        </w:rPr>
      </w:pPr>
    </w:p>
    <w:p w:rsidR="000E7852" w:rsidRPr="00C66669" w:rsidRDefault="000E7852" w:rsidP="000E7852">
      <w:pPr>
        <w:pStyle w:val="Nzov"/>
        <w:jc w:val="both"/>
        <w:outlineLvl w:val="0"/>
        <w:rPr>
          <w:sz w:val="22"/>
          <w:szCs w:val="22"/>
        </w:rPr>
      </w:pPr>
      <w:r w:rsidRPr="00C66669">
        <w:rPr>
          <w:sz w:val="22"/>
          <w:szCs w:val="22"/>
        </w:rPr>
        <w:t>Limit skupiny A  - Obväzový materiál, náplasti a zdravotnícke pomôcky, ktoré slúžia na aplikáciu liečiva</w:t>
      </w:r>
    </w:p>
    <w:p w:rsidR="00DC0C21" w:rsidRPr="00C66669" w:rsidRDefault="00DC0C21" w:rsidP="000E7852">
      <w:pPr>
        <w:pStyle w:val="Nzov"/>
        <w:jc w:val="both"/>
        <w:outlineLvl w:val="0"/>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86"/>
        <w:gridCol w:w="3286"/>
        <w:gridCol w:w="3286"/>
      </w:tblGrid>
      <w:tr w:rsidR="00DC0C21" w:rsidRPr="00C66669" w:rsidTr="00357FBE">
        <w:tc>
          <w:tcPr>
            <w:tcW w:w="3286" w:type="dxa"/>
          </w:tcPr>
          <w:p w:rsidR="00DC0C21" w:rsidRPr="00C66669" w:rsidRDefault="00DC0C21" w:rsidP="00357FBE">
            <w:pPr>
              <w:widowControl w:val="0"/>
              <w:jc w:val="center"/>
              <w:rPr>
                <w:b/>
                <w:bCs/>
                <w:i/>
                <w:iCs/>
                <w:sz w:val="22"/>
                <w:szCs w:val="22"/>
              </w:rPr>
            </w:pPr>
            <w:r w:rsidRPr="00C66669">
              <w:rPr>
                <w:b/>
                <w:bCs/>
                <w:i/>
                <w:iCs/>
                <w:sz w:val="22"/>
                <w:szCs w:val="22"/>
              </w:rPr>
              <w:t>PODSKUPINA</w:t>
            </w:r>
          </w:p>
          <w:p w:rsidR="00DC0C21" w:rsidRPr="00C66669" w:rsidRDefault="00DC0C21" w:rsidP="00357FBE">
            <w:pPr>
              <w:pStyle w:val="Nzov"/>
              <w:outlineLvl w:val="0"/>
              <w:rPr>
                <w:sz w:val="22"/>
                <w:szCs w:val="22"/>
              </w:rPr>
            </w:pPr>
            <w:r w:rsidRPr="00C66669">
              <w:rPr>
                <w:i/>
                <w:iCs/>
                <w:sz w:val="22"/>
                <w:szCs w:val="22"/>
              </w:rPr>
              <w:t>NÁZOV DRUHU ZDRAVOTNÍCKEJ POMÔCKY</w:t>
            </w:r>
          </w:p>
        </w:tc>
        <w:tc>
          <w:tcPr>
            <w:tcW w:w="3286" w:type="dxa"/>
          </w:tcPr>
          <w:p w:rsidR="00DC0C21" w:rsidRPr="00C66669" w:rsidRDefault="00DC0C21" w:rsidP="00357FBE">
            <w:pPr>
              <w:pStyle w:val="Nzov"/>
              <w:outlineLvl w:val="0"/>
              <w:rPr>
                <w:sz w:val="22"/>
                <w:szCs w:val="22"/>
              </w:rPr>
            </w:pPr>
            <w:r w:rsidRPr="00C66669">
              <w:rPr>
                <w:i/>
                <w:iCs/>
                <w:caps/>
                <w:sz w:val="22"/>
                <w:szCs w:val="22"/>
              </w:rPr>
              <w:t>Trieda</w:t>
            </w:r>
          </w:p>
        </w:tc>
        <w:tc>
          <w:tcPr>
            <w:tcW w:w="3286" w:type="dxa"/>
          </w:tcPr>
          <w:p w:rsidR="00DC0C21" w:rsidRPr="00C66669" w:rsidRDefault="00DC0C21" w:rsidP="00357FBE">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iNDIKAčNé</w:t>
            </w:r>
          </w:p>
          <w:p w:rsidR="00DC0C21" w:rsidRPr="00C66669" w:rsidRDefault="00DC0C21" w:rsidP="00357FBE">
            <w:pPr>
              <w:pStyle w:val="Nzov"/>
              <w:outlineLvl w:val="0"/>
              <w:rPr>
                <w:sz w:val="22"/>
                <w:szCs w:val="22"/>
              </w:rPr>
            </w:pPr>
            <w:r w:rsidRPr="00C66669">
              <w:rPr>
                <w:i/>
                <w:iCs/>
                <w:caps/>
                <w:sz w:val="22"/>
                <w:szCs w:val="22"/>
              </w:rPr>
              <w:t>OBMEDZENIA</w:t>
            </w:r>
          </w:p>
        </w:tc>
        <w:tc>
          <w:tcPr>
            <w:tcW w:w="3286" w:type="dxa"/>
          </w:tcPr>
          <w:p w:rsidR="00DC0C21" w:rsidRPr="00C66669" w:rsidRDefault="00DC0C21" w:rsidP="00357FBE">
            <w:pPr>
              <w:pStyle w:val="Nadpis1"/>
              <w:jc w:val="center"/>
              <w:rPr>
                <w:rFonts w:ascii="Times New Roman" w:hAnsi="Times New Roman" w:cs="Times New Roman"/>
                <w:i/>
                <w:iCs/>
                <w:caps/>
                <w:sz w:val="22"/>
                <w:szCs w:val="22"/>
              </w:rPr>
            </w:pPr>
            <w:r w:rsidRPr="00C66669">
              <w:rPr>
                <w:rFonts w:ascii="Times New Roman" w:hAnsi="Times New Roman" w:cs="Times New Roman"/>
                <w:i/>
                <w:iCs/>
                <w:caps/>
                <w:sz w:val="22"/>
                <w:szCs w:val="22"/>
              </w:rPr>
              <w:t>Množstvový</w:t>
            </w:r>
          </w:p>
          <w:p w:rsidR="00DC0C21" w:rsidRPr="00C66669" w:rsidRDefault="00DC0C21" w:rsidP="00357FBE">
            <w:pPr>
              <w:pStyle w:val="Nzov"/>
              <w:outlineLvl w:val="0"/>
              <w:rPr>
                <w:sz w:val="22"/>
                <w:szCs w:val="22"/>
              </w:rPr>
            </w:pPr>
            <w:r w:rsidRPr="00C66669">
              <w:rPr>
                <w:i/>
                <w:iCs/>
                <w:caps/>
                <w:sz w:val="22"/>
                <w:szCs w:val="22"/>
              </w:rPr>
              <w:t>limit</w:t>
            </w:r>
          </w:p>
        </w:tc>
      </w:tr>
      <w:tr w:rsidR="00454D90" w:rsidRPr="00C66669" w:rsidTr="00357FBE">
        <w:tc>
          <w:tcPr>
            <w:tcW w:w="3286" w:type="dxa"/>
          </w:tcPr>
          <w:p w:rsidR="00454D90" w:rsidRPr="00C66669" w:rsidRDefault="00454D90" w:rsidP="00357FBE">
            <w:pPr>
              <w:widowControl w:val="0"/>
              <w:jc w:val="center"/>
              <w:rPr>
                <w:b/>
                <w:bCs/>
                <w:caps/>
                <w:sz w:val="22"/>
                <w:szCs w:val="22"/>
              </w:rPr>
            </w:pPr>
            <w:r w:rsidRPr="00C66669">
              <w:rPr>
                <w:b/>
                <w:bCs/>
                <w:caps/>
                <w:sz w:val="22"/>
                <w:szCs w:val="22"/>
              </w:rPr>
              <w:t>A10</w:t>
            </w:r>
          </w:p>
          <w:p w:rsidR="00454D90" w:rsidRPr="00C66669" w:rsidRDefault="00454D90" w:rsidP="00357FBE">
            <w:pPr>
              <w:widowControl w:val="0"/>
              <w:jc w:val="center"/>
              <w:rPr>
                <w:b/>
                <w:bCs/>
                <w:caps/>
                <w:sz w:val="22"/>
                <w:szCs w:val="22"/>
              </w:rPr>
            </w:pPr>
            <w:r w:rsidRPr="00C66669">
              <w:rPr>
                <w:b/>
                <w:bCs/>
                <w:caps/>
                <w:sz w:val="22"/>
                <w:szCs w:val="22"/>
              </w:rPr>
              <w:t>Vnútromaternicové telieska</w:t>
            </w:r>
          </w:p>
        </w:tc>
        <w:tc>
          <w:tcPr>
            <w:tcW w:w="3286" w:type="dxa"/>
          </w:tcPr>
          <w:p w:rsidR="00454D90" w:rsidRPr="00C66669" w:rsidRDefault="00454D90" w:rsidP="00357FBE">
            <w:pPr>
              <w:tabs>
                <w:tab w:val="num" w:pos="2040"/>
              </w:tabs>
              <w:rPr>
                <w:sz w:val="22"/>
                <w:szCs w:val="22"/>
              </w:rPr>
            </w:pPr>
          </w:p>
        </w:tc>
        <w:tc>
          <w:tcPr>
            <w:tcW w:w="3286" w:type="dxa"/>
          </w:tcPr>
          <w:p w:rsidR="00454D90" w:rsidRPr="00C66669" w:rsidRDefault="00454D90" w:rsidP="00357FBE">
            <w:pPr>
              <w:pStyle w:val="Nzov"/>
              <w:jc w:val="both"/>
              <w:outlineLvl w:val="0"/>
              <w:rPr>
                <w:b w:val="0"/>
                <w:bCs w:val="0"/>
                <w:sz w:val="22"/>
                <w:szCs w:val="22"/>
              </w:rPr>
            </w:pPr>
            <w:proofErr w:type="spellStart"/>
            <w:r w:rsidRPr="00C66669">
              <w:rPr>
                <w:b w:val="0"/>
                <w:bCs w:val="0"/>
                <w:sz w:val="22"/>
                <w:szCs w:val="22"/>
              </w:rPr>
              <w:t>Morbus</w:t>
            </w:r>
            <w:proofErr w:type="spellEnd"/>
            <w:r w:rsidRPr="00C66669">
              <w:rPr>
                <w:b w:val="0"/>
                <w:bCs w:val="0"/>
                <w:sz w:val="22"/>
                <w:szCs w:val="22"/>
              </w:rPr>
              <w:t xml:space="preserve"> </w:t>
            </w:r>
            <w:proofErr w:type="spellStart"/>
            <w:r w:rsidRPr="00C66669">
              <w:rPr>
                <w:b w:val="0"/>
                <w:bCs w:val="0"/>
                <w:sz w:val="22"/>
                <w:szCs w:val="22"/>
              </w:rPr>
              <w:t>Ashermann</w:t>
            </w:r>
            <w:proofErr w:type="spellEnd"/>
          </w:p>
        </w:tc>
        <w:tc>
          <w:tcPr>
            <w:tcW w:w="3286" w:type="dxa"/>
          </w:tcPr>
          <w:p w:rsidR="00454D90" w:rsidRPr="00C66669" w:rsidRDefault="00454D90" w:rsidP="00357FBE">
            <w:pPr>
              <w:widowControl w:val="0"/>
              <w:rPr>
                <w:sz w:val="22"/>
                <w:szCs w:val="22"/>
              </w:rPr>
            </w:pPr>
            <w:r w:rsidRPr="00C66669">
              <w:rPr>
                <w:sz w:val="22"/>
                <w:szCs w:val="22"/>
              </w:rPr>
              <w:t>podľa potreby na základe zdravotného stavu</w:t>
            </w:r>
          </w:p>
        </w:tc>
      </w:tr>
      <w:tr w:rsidR="00454D90" w:rsidRPr="00C66669" w:rsidTr="00357FBE">
        <w:tc>
          <w:tcPr>
            <w:tcW w:w="3286" w:type="dxa"/>
            <w:vMerge w:val="restart"/>
          </w:tcPr>
          <w:p w:rsidR="00454D90" w:rsidRPr="00C66669" w:rsidRDefault="00454D90" w:rsidP="00357FBE">
            <w:pPr>
              <w:widowControl w:val="0"/>
              <w:jc w:val="center"/>
              <w:rPr>
                <w:b/>
                <w:bCs/>
                <w:caps/>
                <w:sz w:val="22"/>
                <w:szCs w:val="22"/>
              </w:rPr>
            </w:pPr>
            <w:r w:rsidRPr="00C66669">
              <w:rPr>
                <w:b/>
                <w:bCs/>
                <w:caps/>
                <w:sz w:val="22"/>
                <w:szCs w:val="22"/>
              </w:rPr>
              <w:t>A11</w:t>
            </w:r>
          </w:p>
          <w:p w:rsidR="00454D90" w:rsidRPr="00C66669" w:rsidRDefault="00454D90" w:rsidP="00357FBE">
            <w:pPr>
              <w:widowControl w:val="0"/>
              <w:jc w:val="center"/>
              <w:rPr>
                <w:b/>
                <w:bCs/>
                <w:caps/>
                <w:sz w:val="22"/>
                <w:szCs w:val="22"/>
              </w:rPr>
            </w:pPr>
            <w:r w:rsidRPr="00C66669">
              <w:rPr>
                <w:b/>
                <w:bCs/>
                <w:caps/>
                <w:sz w:val="22"/>
                <w:szCs w:val="22"/>
              </w:rPr>
              <w:t>Pesary</w:t>
            </w:r>
          </w:p>
        </w:tc>
        <w:tc>
          <w:tcPr>
            <w:tcW w:w="3286" w:type="dxa"/>
          </w:tcPr>
          <w:p w:rsidR="00454D90" w:rsidRPr="00C66669" w:rsidRDefault="00454D90" w:rsidP="00357FBE">
            <w:pPr>
              <w:tabs>
                <w:tab w:val="num" w:pos="2040"/>
              </w:tabs>
              <w:rPr>
                <w:sz w:val="22"/>
                <w:szCs w:val="22"/>
              </w:rPr>
            </w:pPr>
            <w:r w:rsidRPr="00C66669">
              <w:rPr>
                <w:sz w:val="22"/>
                <w:szCs w:val="22"/>
              </w:rPr>
              <w:t xml:space="preserve">A11.1 </w:t>
            </w:r>
            <w:proofErr w:type="spellStart"/>
            <w:r w:rsidRPr="00C66669">
              <w:rPr>
                <w:sz w:val="22"/>
                <w:szCs w:val="22"/>
              </w:rPr>
              <w:t>Pesar</w:t>
            </w:r>
            <w:proofErr w:type="spellEnd"/>
            <w:r w:rsidRPr="00C66669">
              <w:rPr>
                <w:sz w:val="22"/>
                <w:szCs w:val="22"/>
              </w:rPr>
              <w:t xml:space="preserve">  pre močovú inkontinenciu a </w:t>
            </w:r>
            <w:proofErr w:type="spellStart"/>
            <w:r w:rsidRPr="00C66669">
              <w:rPr>
                <w:sz w:val="22"/>
                <w:szCs w:val="22"/>
              </w:rPr>
              <w:t>descenzus</w:t>
            </w:r>
            <w:proofErr w:type="spellEnd"/>
            <w:r w:rsidRPr="00C66669">
              <w:rPr>
                <w:sz w:val="22"/>
                <w:szCs w:val="22"/>
              </w:rPr>
              <w:t xml:space="preserve"> pošvy</w:t>
            </w:r>
          </w:p>
        </w:tc>
        <w:tc>
          <w:tcPr>
            <w:tcW w:w="3286" w:type="dxa"/>
          </w:tcPr>
          <w:p w:rsidR="00454D90" w:rsidRPr="00C66669" w:rsidRDefault="00454D90" w:rsidP="00357FBE">
            <w:pPr>
              <w:widowControl w:val="0"/>
              <w:rPr>
                <w:sz w:val="22"/>
                <w:szCs w:val="22"/>
              </w:rPr>
            </w:pPr>
            <w:r w:rsidRPr="00C66669">
              <w:rPr>
                <w:sz w:val="22"/>
                <w:szCs w:val="22"/>
              </w:rPr>
              <w:t xml:space="preserve">inkontinencia a </w:t>
            </w:r>
            <w:proofErr w:type="spellStart"/>
            <w:r w:rsidRPr="00C66669">
              <w:rPr>
                <w:sz w:val="22"/>
                <w:szCs w:val="22"/>
              </w:rPr>
              <w:t>descenzus</w:t>
            </w:r>
            <w:proofErr w:type="spellEnd"/>
            <w:r w:rsidRPr="00C66669">
              <w:rPr>
                <w:sz w:val="22"/>
                <w:szCs w:val="22"/>
              </w:rPr>
              <w:t xml:space="preserve"> pošvy</w:t>
            </w:r>
          </w:p>
          <w:p w:rsidR="00454D90" w:rsidRPr="00C66669" w:rsidRDefault="00454D90" w:rsidP="00357FBE">
            <w:pPr>
              <w:pStyle w:val="Nzov"/>
              <w:jc w:val="both"/>
              <w:outlineLvl w:val="0"/>
              <w:rPr>
                <w:b w:val="0"/>
                <w:bCs w:val="0"/>
                <w:sz w:val="22"/>
                <w:szCs w:val="22"/>
              </w:rPr>
            </w:pPr>
          </w:p>
        </w:tc>
        <w:tc>
          <w:tcPr>
            <w:tcW w:w="3286" w:type="dxa"/>
          </w:tcPr>
          <w:p w:rsidR="00454D90" w:rsidRPr="00C66669" w:rsidRDefault="00454D90" w:rsidP="00357FBE">
            <w:pPr>
              <w:widowControl w:val="0"/>
              <w:rPr>
                <w:sz w:val="22"/>
                <w:szCs w:val="22"/>
              </w:rPr>
            </w:pPr>
            <w:r w:rsidRPr="00C66669">
              <w:rPr>
                <w:sz w:val="22"/>
                <w:szCs w:val="22"/>
              </w:rPr>
              <w:t>kus za  rok</w:t>
            </w:r>
          </w:p>
        </w:tc>
      </w:tr>
      <w:tr w:rsidR="00454D90" w:rsidRPr="00C66669" w:rsidTr="00357FBE">
        <w:tc>
          <w:tcPr>
            <w:tcW w:w="3286" w:type="dxa"/>
            <w:vMerge/>
          </w:tcPr>
          <w:p w:rsidR="00454D90" w:rsidRPr="00C66669" w:rsidRDefault="00454D90" w:rsidP="00357FBE">
            <w:pPr>
              <w:widowControl w:val="0"/>
              <w:jc w:val="center"/>
              <w:rPr>
                <w:b/>
                <w:bCs/>
                <w:caps/>
                <w:sz w:val="22"/>
                <w:szCs w:val="22"/>
              </w:rPr>
            </w:pPr>
          </w:p>
        </w:tc>
        <w:tc>
          <w:tcPr>
            <w:tcW w:w="3286" w:type="dxa"/>
          </w:tcPr>
          <w:p w:rsidR="00454D90" w:rsidRPr="00C66669" w:rsidRDefault="00454D90" w:rsidP="00357FBE">
            <w:pPr>
              <w:tabs>
                <w:tab w:val="num" w:pos="2040"/>
              </w:tabs>
              <w:rPr>
                <w:sz w:val="22"/>
                <w:szCs w:val="22"/>
              </w:rPr>
            </w:pPr>
            <w:r w:rsidRPr="00C66669">
              <w:rPr>
                <w:sz w:val="22"/>
                <w:szCs w:val="22"/>
              </w:rPr>
              <w:t xml:space="preserve">A11.2 </w:t>
            </w:r>
            <w:proofErr w:type="spellStart"/>
            <w:r w:rsidRPr="00C66669">
              <w:rPr>
                <w:sz w:val="22"/>
                <w:szCs w:val="22"/>
              </w:rPr>
              <w:t>Pesar</w:t>
            </w:r>
            <w:proofErr w:type="spellEnd"/>
            <w:r w:rsidRPr="00C66669">
              <w:rPr>
                <w:sz w:val="22"/>
                <w:szCs w:val="22"/>
              </w:rPr>
              <w:t xml:space="preserve">  pre liečbu </w:t>
            </w:r>
            <w:proofErr w:type="spellStart"/>
            <w:r w:rsidRPr="00C66669">
              <w:rPr>
                <w:sz w:val="22"/>
                <w:szCs w:val="22"/>
              </w:rPr>
              <w:t>isthmocervikálnej</w:t>
            </w:r>
            <w:proofErr w:type="spellEnd"/>
            <w:r w:rsidRPr="00C66669">
              <w:rPr>
                <w:sz w:val="22"/>
                <w:szCs w:val="22"/>
              </w:rPr>
              <w:t xml:space="preserve"> </w:t>
            </w:r>
            <w:proofErr w:type="spellStart"/>
            <w:r w:rsidRPr="00C66669">
              <w:rPr>
                <w:sz w:val="22"/>
                <w:szCs w:val="22"/>
              </w:rPr>
              <w:t>insuficiencie</w:t>
            </w:r>
            <w:proofErr w:type="spellEnd"/>
          </w:p>
        </w:tc>
        <w:tc>
          <w:tcPr>
            <w:tcW w:w="3286" w:type="dxa"/>
          </w:tcPr>
          <w:p w:rsidR="00454D90" w:rsidRPr="00C66669" w:rsidRDefault="00454D90" w:rsidP="00357FBE">
            <w:pPr>
              <w:pStyle w:val="Nzov"/>
              <w:jc w:val="both"/>
              <w:outlineLvl w:val="0"/>
              <w:rPr>
                <w:b w:val="0"/>
                <w:bCs w:val="0"/>
                <w:sz w:val="22"/>
                <w:szCs w:val="22"/>
              </w:rPr>
            </w:pPr>
            <w:proofErr w:type="spellStart"/>
            <w:r w:rsidRPr="00C66669">
              <w:rPr>
                <w:b w:val="0"/>
                <w:bCs w:val="0"/>
                <w:sz w:val="22"/>
                <w:szCs w:val="22"/>
              </w:rPr>
              <w:t>isthmocervikálna</w:t>
            </w:r>
            <w:proofErr w:type="spellEnd"/>
            <w:r w:rsidRPr="00C66669">
              <w:rPr>
                <w:b w:val="0"/>
                <w:bCs w:val="0"/>
                <w:sz w:val="22"/>
                <w:szCs w:val="22"/>
              </w:rPr>
              <w:t xml:space="preserve"> </w:t>
            </w:r>
            <w:proofErr w:type="spellStart"/>
            <w:r w:rsidRPr="00C66669">
              <w:rPr>
                <w:b w:val="0"/>
                <w:bCs w:val="0"/>
                <w:sz w:val="22"/>
                <w:szCs w:val="22"/>
              </w:rPr>
              <w:t>insuficiencia</w:t>
            </w:r>
            <w:proofErr w:type="spellEnd"/>
            <w:r w:rsidRPr="00C66669">
              <w:rPr>
                <w:b w:val="0"/>
                <w:bCs w:val="0"/>
                <w:sz w:val="22"/>
                <w:szCs w:val="22"/>
              </w:rPr>
              <w:t xml:space="preserve"> v gravidite</w:t>
            </w:r>
          </w:p>
        </w:tc>
        <w:tc>
          <w:tcPr>
            <w:tcW w:w="3286" w:type="dxa"/>
          </w:tcPr>
          <w:p w:rsidR="00454D90" w:rsidRPr="00C66669" w:rsidRDefault="00454D90" w:rsidP="00357FBE">
            <w:pPr>
              <w:widowControl w:val="0"/>
              <w:rPr>
                <w:sz w:val="22"/>
                <w:szCs w:val="22"/>
              </w:rPr>
            </w:pPr>
            <w:r w:rsidRPr="00C66669">
              <w:rPr>
                <w:sz w:val="22"/>
                <w:szCs w:val="22"/>
              </w:rPr>
              <w:t>raz za graviditu</w:t>
            </w:r>
          </w:p>
        </w:tc>
      </w:tr>
    </w:tbl>
    <w:p w:rsidR="00550D67" w:rsidRPr="00C66669" w:rsidRDefault="004E07C2" w:rsidP="00550D67">
      <w:pPr>
        <w:pStyle w:val="Pta"/>
        <w:widowControl w:val="0"/>
        <w:tabs>
          <w:tab w:val="clear" w:pos="4536"/>
          <w:tab w:val="clear" w:pos="9072"/>
        </w:tabs>
        <w:outlineLvl w:val="0"/>
        <w:rPr>
          <w:b/>
          <w:bCs/>
          <w:sz w:val="22"/>
          <w:szCs w:val="22"/>
        </w:rPr>
      </w:pPr>
      <w:r w:rsidRPr="00C66669">
        <w:rPr>
          <w:b/>
          <w:bCs/>
          <w:sz w:val="22"/>
          <w:szCs w:val="22"/>
        </w:rPr>
        <w:t>Limit</w:t>
      </w:r>
      <w:r w:rsidR="00550D67" w:rsidRPr="00C66669">
        <w:rPr>
          <w:b/>
          <w:bCs/>
          <w:sz w:val="22"/>
          <w:szCs w:val="22"/>
        </w:rPr>
        <w:t xml:space="preserve"> skupiny B - Zdravotnícke pomôcky p</w:t>
      </w:r>
      <w:r w:rsidR="00BF6815">
        <w:rPr>
          <w:b/>
          <w:bCs/>
          <w:sz w:val="22"/>
          <w:szCs w:val="22"/>
        </w:rPr>
        <w:t xml:space="preserve">re inkontinenciu, </w:t>
      </w:r>
      <w:proofErr w:type="spellStart"/>
      <w:r w:rsidR="00BF6815">
        <w:rPr>
          <w:b/>
          <w:bCs/>
          <w:sz w:val="22"/>
          <w:szCs w:val="22"/>
        </w:rPr>
        <w:t>retenciu</w:t>
      </w:r>
      <w:proofErr w:type="spellEnd"/>
      <w:r w:rsidR="00BF6815">
        <w:rPr>
          <w:b/>
          <w:bCs/>
          <w:sz w:val="22"/>
          <w:szCs w:val="22"/>
        </w:rPr>
        <w:t xml:space="preserve"> moču</w:t>
      </w:r>
    </w:p>
    <w:p w:rsidR="000605C6" w:rsidRPr="00C66669" w:rsidRDefault="000605C6" w:rsidP="00550D67">
      <w:pPr>
        <w:pStyle w:val="Pta"/>
        <w:widowControl w:val="0"/>
        <w:tabs>
          <w:tab w:val="clear" w:pos="4536"/>
          <w:tab w:val="clear" w:pos="9072"/>
        </w:tabs>
        <w:outlineLvl w:val="0"/>
        <w:rPr>
          <w:b/>
          <w:bCs/>
          <w:sz w:val="22"/>
          <w:szCs w:val="22"/>
        </w:rPr>
      </w:pPr>
    </w:p>
    <w:tbl>
      <w:tblPr>
        <w:tblW w:w="132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2636"/>
        <w:gridCol w:w="2636"/>
        <w:gridCol w:w="2636"/>
        <w:gridCol w:w="2709"/>
      </w:tblGrid>
      <w:tr w:rsidR="005258D9" w:rsidRPr="00C66669" w:rsidTr="007611DD">
        <w:tc>
          <w:tcPr>
            <w:tcW w:w="2636" w:type="dxa"/>
          </w:tcPr>
          <w:p w:rsidR="005258D9" w:rsidRPr="00C66669" w:rsidRDefault="005258D9" w:rsidP="00357FBE">
            <w:pPr>
              <w:jc w:val="center"/>
              <w:rPr>
                <w:b/>
                <w:bCs/>
                <w:i/>
                <w:iCs/>
                <w:caps/>
                <w:sz w:val="24"/>
                <w:szCs w:val="24"/>
              </w:rPr>
            </w:pPr>
            <w:r w:rsidRPr="00C66669">
              <w:rPr>
                <w:b/>
                <w:bCs/>
                <w:i/>
                <w:iCs/>
                <w:caps/>
                <w:sz w:val="24"/>
                <w:szCs w:val="24"/>
              </w:rPr>
              <w:t>PODSKUPINA</w:t>
            </w:r>
          </w:p>
          <w:p w:rsidR="005258D9" w:rsidRPr="00C66669" w:rsidRDefault="005258D9" w:rsidP="00357FBE">
            <w:pPr>
              <w:jc w:val="center"/>
              <w:rPr>
                <w:sz w:val="22"/>
                <w:szCs w:val="22"/>
              </w:rPr>
            </w:pPr>
            <w:r w:rsidRPr="00C66669">
              <w:rPr>
                <w:b/>
                <w:bCs/>
                <w:i/>
                <w:iCs/>
                <w:caps/>
                <w:sz w:val="24"/>
                <w:szCs w:val="24"/>
              </w:rPr>
              <w:t>Názov druhu zdravotníckej pomôcky</w:t>
            </w:r>
          </w:p>
        </w:tc>
        <w:tc>
          <w:tcPr>
            <w:tcW w:w="2636" w:type="dxa"/>
          </w:tcPr>
          <w:p w:rsidR="005258D9" w:rsidRPr="00C66669" w:rsidRDefault="005258D9" w:rsidP="00357FBE">
            <w:pPr>
              <w:jc w:val="center"/>
              <w:rPr>
                <w:sz w:val="22"/>
                <w:szCs w:val="22"/>
              </w:rPr>
            </w:pPr>
            <w:r w:rsidRPr="00C66669">
              <w:rPr>
                <w:b/>
                <w:bCs/>
                <w:i/>
                <w:iCs/>
                <w:caps/>
                <w:sz w:val="24"/>
                <w:szCs w:val="24"/>
              </w:rPr>
              <w:t>Trieda</w:t>
            </w:r>
          </w:p>
        </w:tc>
        <w:tc>
          <w:tcPr>
            <w:tcW w:w="2636" w:type="dxa"/>
          </w:tcPr>
          <w:p w:rsidR="005258D9" w:rsidRPr="00C66669" w:rsidRDefault="005258D9" w:rsidP="00357FBE">
            <w:pPr>
              <w:jc w:val="center"/>
              <w:rPr>
                <w:b/>
                <w:bCs/>
                <w:i/>
                <w:iCs/>
                <w:caps/>
                <w:sz w:val="24"/>
                <w:szCs w:val="24"/>
              </w:rPr>
            </w:pPr>
            <w:r w:rsidRPr="00C66669">
              <w:rPr>
                <w:b/>
                <w:bCs/>
                <w:i/>
                <w:iCs/>
                <w:caps/>
                <w:sz w:val="24"/>
                <w:szCs w:val="24"/>
              </w:rPr>
              <w:t>iNDIKAčNé</w:t>
            </w:r>
          </w:p>
          <w:p w:rsidR="005258D9" w:rsidRPr="00C66669" w:rsidRDefault="005258D9" w:rsidP="00357FBE">
            <w:pPr>
              <w:jc w:val="center"/>
              <w:rPr>
                <w:sz w:val="22"/>
                <w:szCs w:val="22"/>
              </w:rPr>
            </w:pPr>
            <w:r w:rsidRPr="00C66669">
              <w:rPr>
                <w:b/>
                <w:bCs/>
                <w:i/>
                <w:iCs/>
                <w:caps/>
                <w:sz w:val="24"/>
                <w:szCs w:val="24"/>
              </w:rPr>
              <w:t>OBMEDZENIA</w:t>
            </w:r>
          </w:p>
        </w:tc>
        <w:tc>
          <w:tcPr>
            <w:tcW w:w="2636" w:type="dxa"/>
          </w:tcPr>
          <w:p w:rsidR="005258D9" w:rsidRPr="00C66669" w:rsidRDefault="005258D9" w:rsidP="00357FBE">
            <w:pPr>
              <w:jc w:val="center"/>
              <w:rPr>
                <w:b/>
                <w:bCs/>
                <w:i/>
                <w:iCs/>
                <w:caps/>
                <w:sz w:val="24"/>
                <w:szCs w:val="24"/>
              </w:rPr>
            </w:pPr>
            <w:r w:rsidRPr="00C66669">
              <w:rPr>
                <w:b/>
                <w:bCs/>
                <w:i/>
                <w:iCs/>
                <w:caps/>
                <w:sz w:val="24"/>
                <w:szCs w:val="24"/>
              </w:rPr>
              <w:t>Množstvový</w:t>
            </w:r>
          </w:p>
          <w:p w:rsidR="005258D9" w:rsidRPr="00C66669" w:rsidRDefault="005258D9" w:rsidP="00357FBE">
            <w:pPr>
              <w:jc w:val="center"/>
              <w:rPr>
                <w:sz w:val="22"/>
                <w:szCs w:val="22"/>
              </w:rPr>
            </w:pPr>
            <w:r w:rsidRPr="00C66669">
              <w:rPr>
                <w:b/>
                <w:bCs/>
                <w:i/>
                <w:iCs/>
                <w:caps/>
                <w:sz w:val="24"/>
                <w:szCs w:val="24"/>
              </w:rPr>
              <w:t>Limit</w:t>
            </w:r>
          </w:p>
        </w:tc>
        <w:tc>
          <w:tcPr>
            <w:tcW w:w="2709" w:type="dxa"/>
          </w:tcPr>
          <w:p w:rsidR="005258D9" w:rsidRPr="00C66669" w:rsidRDefault="005258D9" w:rsidP="00357FBE">
            <w:pPr>
              <w:jc w:val="center"/>
              <w:rPr>
                <w:b/>
                <w:bCs/>
                <w:i/>
                <w:iCs/>
                <w:caps/>
                <w:sz w:val="24"/>
                <w:szCs w:val="24"/>
              </w:rPr>
            </w:pPr>
            <w:r w:rsidRPr="00C66669">
              <w:rPr>
                <w:b/>
                <w:bCs/>
                <w:i/>
                <w:iCs/>
                <w:caps/>
                <w:sz w:val="24"/>
                <w:szCs w:val="24"/>
              </w:rPr>
              <w:t>Finančný</w:t>
            </w:r>
          </w:p>
          <w:p w:rsidR="005258D9" w:rsidRPr="00C66669" w:rsidRDefault="005258D9" w:rsidP="00357FBE">
            <w:pPr>
              <w:jc w:val="center"/>
              <w:rPr>
                <w:sz w:val="22"/>
                <w:szCs w:val="22"/>
              </w:rPr>
            </w:pPr>
            <w:r w:rsidRPr="00C66669">
              <w:rPr>
                <w:b/>
                <w:bCs/>
                <w:i/>
                <w:iCs/>
                <w:caps/>
                <w:sz w:val="24"/>
                <w:szCs w:val="24"/>
              </w:rPr>
              <w:t>limit</w:t>
            </w:r>
          </w:p>
        </w:tc>
      </w:tr>
      <w:tr w:rsidR="00E165B8" w:rsidRPr="00C66669" w:rsidTr="007611DD">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709" w:type="dxa"/>
          </w:tcPr>
          <w:p w:rsidR="00E165B8" w:rsidRDefault="001721BD" w:rsidP="001721BD">
            <w:pPr>
              <w:jc w:val="center"/>
              <w:rPr>
                <w:sz w:val="22"/>
                <w:szCs w:val="22"/>
              </w:rPr>
            </w:pPr>
            <w:r>
              <w:rPr>
                <w:sz w:val="22"/>
                <w:szCs w:val="22"/>
              </w:rPr>
              <w:t>úhrnná suma 15,74</w:t>
            </w:r>
            <w:r w:rsidR="00E165B8" w:rsidRPr="00C66669">
              <w:rPr>
                <w:sz w:val="22"/>
                <w:szCs w:val="22"/>
              </w:rPr>
              <w:t xml:space="preserve"> eura za mesiac pre druhý stupeň inkontinencie, a to zdravotnícke pomôcky skupiny B1</w:t>
            </w:r>
            <w:r w:rsidR="00DA366B">
              <w:rPr>
                <w:sz w:val="22"/>
                <w:szCs w:val="22"/>
              </w:rPr>
              <w:t>.1</w:t>
            </w:r>
            <w:r w:rsidR="00E165B8" w:rsidRPr="00C66669">
              <w:rPr>
                <w:sz w:val="22"/>
                <w:szCs w:val="22"/>
              </w:rPr>
              <w:t>, B2</w:t>
            </w:r>
            <w:r w:rsidR="002B7136">
              <w:rPr>
                <w:sz w:val="22"/>
                <w:szCs w:val="22"/>
              </w:rPr>
              <w:t>.1</w:t>
            </w:r>
            <w:r w:rsidR="00E165B8" w:rsidRPr="00C66669">
              <w:rPr>
                <w:sz w:val="22"/>
                <w:szCs w:val="22"/>
              </w:rPr>
              <w:t>,</w:t>
            </w:r>
            <w:r w:rsidR="002B7136">
              <w:rPr>
                <w:sz w:val="22"/>
                <w:szCs w:val="22"/>
              </w:rPr>
              <w:t xml:space="preserve"> B2.2,</w:t>
            </w:r>
            <w:r w:rsidR="00E165B8" w:rsidRPr="00C66669">
              <w:rPr>
                <w:sz w:val="22"/>
                <w:szCs w:val="22"/>
              </w:rPr>
              <w:t xml:space="preserve"> B4</w:t>
            </w:r>
          </w:p>
          <w:p w:rsidR="003140AB" w:rsidRPr="00C66669" w:rsidRDefault="003140AB" w:rsidP="001721BD">
            <w:pPr>
              <w:jc w:val="center"/>
              <w:rPr>
                <w:b/>
                <w:bCs/>
                <w:i/>
                <w:iCs/>
                <w:caps/>
                <w:sz w:val="24"/>
                <w:szCs w:val="24"/>
              </w:rPr>
            </w:pPr>
          </w:p>
        </w:tc>
      </w:tr>
      <w:tr w:rsidR="00E165B8" w:rsidRPr="00C66669" w:rsidTr="007611DD">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636" w:type="dxa"/>
          </w:tcPr>
          <w:p w:rsidR="00E165B8" w:rsidRPr="00C66669" w:rsidRDefault="00E165B8" w:rsidP="00357FBE">
            <w:pPr>
              <w:jc w:val="center"/>
              <w:rPr>
                <w:b/>
                <w:bCs/>
                <w:i/>
                <w:iCs/>
                <w:caps/>
                <w:sz w:val="24"/>
                <w:szCs w:val="24"/>
              </w:rPr>
            </w:pPr>
          </w:p>
        </w:tc>
        <w:tc>
          <w:tcPr>
            <w:tcW w:w="2709" w:type="dxa"/>
          </w:tcPr>
          <w:p w:rsidR="00E165B8" w:rsidRDefault="00E165B8" w:rsidP="00357FBE">
            <w:pPr>
              <w:jc w:val="center"/>
              <w:rPr>
                <w:sz w:val="22"/>
                <w:szCs w:val="22"/>
              </w:rPr>
            </w:pPr>
            <w:r w:rsidRPr="00C66669">
              <w:rPr>
                <w:sz w:val="22"/>
                <w:szCs w:val="22"/>
              </w:rPr>
              <w:t>úhr</w:t>
            </w:r>
            <w:r w:rsidR="00481827">
              <w:rPr>
                <w:sz w:val="22"/>
                <w:szCs w:val="22"/>
              </w:rPr>
              <w:t>nná suma 55</w:t>
            </w:r>
            <w:r w:rsidR="00462B2B" w:rsidRPr="00C66669">
              <w:rPr>
                <w:sz w:val="22"/>
                <w:szCs w:val="22"/>
              </w:rPr>
              <w:t>,32</w:t>
            </w:r>
            <w:r w:rsidRPr="00C66669">
              <w:rPr>
                <w:sz w:val="22"/>
                <w:szCs w:val="22"/>
              </w:rPr>
              <w:t xml:space="preserve"> eura za mesiac pre tretí stupeň inkontinencie, a to zdravotnícke pomôcky skupiny B1</w:t>
            </w:r>
            <w:r w:rsidR="00DA366B">
              <w:rPr>
                <w:sz w:val="22"/>
                <w:szCs w:val="22"/>
              </w:rPr>
              <w:t>.2</w:t>
            </w:r>
            <w:r w:rsidRPr="00C66669">
              <w:rPr>
                <w:sz w:val="22"/>
                <w:szCs w:val="22"/>
              </w:rPr>
              <w:t>, B2</w:t>
            </w:r>
            <w:r w:rsidR="002B7136">
              <w:rPr>
                <w:sz w:val="22"/>
                <w:szCs w:val="22"/>
              </w:rPr>
              <w:t>.1</w:t>
            </w:r>
            <w:r w:rsidRPr="00C66669">
              <w:rPr>
                <w:sz w:val="22"/>
                <w:szCs w:val="22"/>
              </w:rPr>
              <w:t>,</w:t>
            </w:r>
            <w:r w:rsidR="002B7136">
              <w:rPr>
                <w:sz w:val="22"/>
                <w:szCs w:val="22"/>
              </w:rPr>
              <w:t xml:space="preserve"> B2.2,</w:t>
            </w:r>
            <w:r w:rsidRPr="00C66669">
              <w:rPr>
                <w:sz w:val="22"/>
                <w:szCs w:val="22"/>
              </w:rPr>
              <w:t xml:space="preserve"> B3</w:t>
            </w:r>
            <w:r w:rsidR="00DA366B">
              <w:rPr>
                <w:sz w:val="22"/>
                <w:szCs w:val="22"/>
              </w:rPr>
              <w:t>.1</w:t>
            </w:r>
            <w:r w:rsidRPr="00C66669">
              <w:rPr>
                <w:sz w:val="22"/>
                <w:szCs w:val="22"/>
              </w:rPr>
              <w:t>,</w:t>
            </w:r>
            <w:r w:rsidR="00DA366B">
              <w:rPr>
                <w:sz w:val="22"/>
                <w:szCs w:val="22"/>
              </w:rPr>
              <w:t xml:space="preserve"> B3.2,</w:t>
            </w:r>
            <w:r w:rsidRPr="00C66669">
              <w:rPr>
                <w:sz w:val="22"/>
                <w:szCs w:val="22"/>
              </w:rPr>
              <w:t xml:space="preserve"> B4, B5</w:t>
            </w:r>
          </w:p>
          <w:p w:rsidR="003140AB" w:rsidRPr="00C66669" w:rsidRDefault="003140AB" w:rsidP="00357FBE">
            <w:pPr>
              <w:jc w:val="center"/>
              <w:rPr>
                <w:b/>
                <w:bCs/>
                <w:i/>
                <w:iCs/>
                <w:caps/>
                <w:sz w:val="24"/>
                <w:szCs w:val="24"/>
              </w:rPr>
            </w:pPr>
          </w:p>
        </w:tc>
      </w:tr>
      <w:tr w:rsidR="00DA366B" w:rsidRPr="00C66669" w:rsidTr="004E3C1E">
        <w:trPr>
          <w:trHeight w:val="769"/>
        </w:trPr>
        <w:tc>
          <w:tcPr>
            <w:tcW w:w="2636" w:type="dxa"/>
            <w:vMerge w:val="restart"/>
          </w:tcPr>
          <w:p w:rsidR="00DA366B" w:rsidRPr="00C66669" w:rsidRDefault="00DA366B" w:rsidP="00357FBE">
            <w:pPr>
              <w:widowControl w:val="0"/>
              <w:jc w:val="center"/>
              <w:rPr>
                <w:b/>
                <w:bCs/>
                <w:caps/>
                <w:sz w:val="22"/>
                <w:szCs w:val="22"/>
              </w:rPr>
            </w:pPr>
            <w:r w:rsidRPr="00C66669">
              <w:rPr>
                <w:b/>
                <w:bCs/>
                <w:caps/>
                <w:sz w:val="22"/>
                <w:szCs w:val="22"/>
              </w:rPr>
              <w:t xml:space="preserve">B1 </w:t>
            </w:r>
          </w:p>
          <w:p w:rsidR="00DA366B" w:rsidRPr="00C66669" w:rsidRDefault="00DA366B" w:rsidP="00357FBE">
            <w:pPr>
              <w:widowControl w:val="0"/>
              <w:jc w:val="center"/>
              <w:rPr>
                <w:b/>
                <w:bCs/>
                <w:caps/>
                <w:sz w:val="22"/>
                <w:szCs w:val="22"/>
              </w:rPr>
            </w:pPr>
            <w:r w:rsidRPr="00C66669">
              <w:rPr>
                <w:b/>
                <w:bCs/>
                <w:caps/>
                <w:sz w:val="22"/>
                <w:szCs w:val="22"/>
              </w:rPr>
              <w:t xml:space="preserve">Vložky </w:t>
            </w:r>
          </w:p>
          <w:p w:rsidR="00DA366B" w:rsidRPr="00C66669" w:rsidRDefault="00DA366B" w:rsidP="00357FBE">
            <w:pPr>
              <w:widowControl w:val="0"/>
              <w:jc w:val="center"/>
              <w:rPr>
                <w:b/>
                <w:bCs/>
                <w:caps/>
                <w:sz w:val="22"/>
                <w:szCs w:val="22"/>
              </w:rPr>
            </w:pPr>
          </w:p>
        </w:tc>
        <w:tc>
          <w:tcPr>
            <w:tcW w:w="2636" w:type="dxa"/>
          </w:tcPr>
          <w:p w:rsidR="00DA366B" w:rsidRPr="00C66669" w:rsidRDefault="00DA366B" w:rsidP="007611DD">
            <w:pPr>
              <w:pStyle w:val="Pta"/>
              <w:widowControl w:val="0"/>
              <w:tabs>
                <w:tab w:val="clear" w:pos="4536"/>
                <w:tab w:val="clear" w:pos="9072"/>
                <w:tab w:val="left" w:pos="150"/>
              </w:tabs>
              <w:rPr>
                <w:sz w:val="22"/>
                <w:szCs w:val="22"/>
              </w:rPr>
            </w:pPr>
            <w:r>
              <w:rPr>
                <w:sz w:val="22"/>
                <w:szCs w:val="22"/>
              </w:rPr>
              <w:t>B1.1 Vložky pre druhý stupeň inkontinencie</w:t>
            </w:r>
          </w:p>
          <w:p w:rsidR="00DA366B" w:rsidRPr="00C66669" w:rsidRDefault="00DA366B" w:rsidP="00550D67">
            <w:pPr>
              <w:rPr>
                <w:sz w:val="22"/>
                <w:szCs w:val="22"/>
              </w:rPr>
            </w:pPr>
          </w:p>
        </w:tc>
        <w:tc>
          <w:tcPr>
            <w:tcW w:w="2636" w:type="dxa"/>
          </w:tcPr>
          <w:p w:rsidR="00DA366B" w:rsidRPr="00C66669" w:rsidRDefault="00DA366B" w:rsidP="00357FBE">
            <w:pPr>
              <w:ind w:left="656" w:hanging="656"/>
              <w:rPr>
                <w:sz w:val="22"/>
                <w:szCs w:val="22"/>
              </w:rPr>
            </w:pPr>
            <w:r w:rsidRPr="00C66669">
              <w:rPr>
                <w:sz w:val="22"/>
                <w:szCs w:val="22"/>
              </w:rPr>
              <w:t>vek od troch rokov</w:t>
            </w:r>
          </w:p>
          <w:p w:rsidR="00DA366B" w:rsidRPr="00C66669" w:rsidRDefault="00DA366B" w:rsidP="00A4069C">
            <w:pPr>
              <w:ind w:left="656" w:hanging="656"/>
              <w:rPr>
                <w:sz w:val="22"/>
                <w:szCs w:val="22"/>
              </w:rPr>
            </w:pPr>
            <w:r w:rsidRPr="00C66669">
              <w:rPr>
                <w:sz w:val="22"/>
                <w:szCs w:val="22"/>
              </w:rPr>
              <w:t>druhý stupeň inkontinencie</w:t>
            </w:r>
          </w:p>
        </w:tc>
        <w:tc>
          <w:tcPr>
            <w:tcW w:w="2636" w:type="dxa"/>
          </w:tcPr>
          <w:p w:rsidR="00DA366B" w:rsidRPr="00C66669" w:rsidRDefault="00DA366B" w:rsidP="00550D67">
            <w:pPr>
              <w:rPr>
                <w:sz w:val="22"/>
                <w:szCs w:val="22"/>
              </w:rPr>
            </w:pPr>
          </w:p>
          <w:p w:rsidR="00DA366B" w:rsidRPr="00C66669" w:rsidRDefault="00DA366B" w:rsidP="00550D67">
            <w:pPr>
              <w:rPr>
                <w:sz w:val="22"/>
                <w:szCs w:val="22"/>
              </w:rPr>
            </w:pPr>
          </w:p>
        </w:tc>
        <w:tc>
          <w:tcPr>
            <w:tcW w:w="2709" w:type="dxa"/>
          </w:tcPr>
          <w:p w:rsidR="00DA366B" w:rsidRPr="00C66669" w:rsidRDefault="00DA366B" w:rsidP="00357FBE">
            <w:pPr>
              <w:ind w:left="656" w:hanging="656"/>
              <w:rPr>
                <w:sz w:val="22"/>
                <w:szCs w:val="22"/>
              </w:rPr>
            </w:pPr>
          </w:p>
          <w:p w:rsidR="00DA366B" w:rsidRPr="00C66669" w:rsidRDefault="00DA366B" w:rsidP="00550D67">
            <w:pPr>
              <w:rPr>
                <w:sz w:val="22"/>
                <w:szCs w:val="22"/>
              </w:rPr>
            </w:pPr>
          </w:p>
        </w:tc>
      </w:tr>
      <w:tr w:rsidR="00DA366B" w:rsidRPr="00C66669" w:rsidTr="00503367">
        <w:trPr>
          <w:trHeight w:val="516"/>
        </w:trPr>
        <w:tc>
          <w:tcPr>
            <w:tcW w:w="2636" w:type="dxa"/>
            <w:vMerge/>
          </w:tcPr>
          <w:p w:rsidR="00DA366B" w:rsidRPr="00C66669" w:rsidRDefault="00DA366B" w:rsidP="00357FBE">
            <w:pPr>
              <w:widowControl w:val="0"/>
              <w:jc w:val="center"/>
              <w:rPr>
                <w:b/>
                <w:bCs/>
                <w:caps/>
                <w:sz w:val="22"/>
                <w:szCs w:val="22"/>
              </w:rPr>
            </w:pPr>
          </w:p>
        </w:tc>
        <w:tc>
          <w:tcPr>
            <w:tcW w:w="2636" w:type="dxa"/>
          </w:tcPr>
          <w:p w:rsidR="00DA366B" w:rsidRPr="00C66669" w:rsidRDefault="00DA366B" w:rsidP="00550D67">
            <w:pPr>
              <w:rPr>
                <w:sz w:val="22"/>
                <w:szCs w:val="22"/>
              </w:rPr>
            </w:pPr>
            <w:r>
              <w:rPr>
                <w:sz w:val="22"/>
                <w:szCs w:val="22"/>
              </w:rPr>
              <w:t>B1.2 Vložky pre tretí stupeň inkontinencie</w:t>
            </w:r>
          </w:p>
        </w:tc>
        <w:tc>
          <w:tcPr>
            <w:tcW w:w="2636" w:type="dxa"/>
          </w:tcPr>
          <w:p w:rsidR="00DA366B" w:rsidRPr="00C66669" w:rsidRDefault="00DA366B" w:rsidP="00357FBE">
            <w:pPr>
              <w:ind w:left="656" w:hanging="656"/>
              <w:rPr>
                <w:sz w:val="22"/>
                <w:szCs w:val="22"/>
              </w:rPr>
            </w:pPr>
            <w:r w:rsidRPr="00C66669">
              <w:rPr>
                <w:sz w:val="22"/>
                <w:szCs w:val="22"/>
              </w:rPr>
              <w:t>vek od troch rokov</w:t>
            </w:r>
          </w:p>
          <w:p w:rsidR="00DA366B" w:rsidRPr="00C66669" w:rsidRDefault="00DA366B" w:rsidP="00550D67">
            <w:pPr>
              <w:rPr>
                <w:sz w:val="22"/>
                <w:szCs w:val="22"/>
              </w:rPr>
            </w:pPr>
            <w:r>
              <w:rPr>
                <w:sz w:val="22"/>
                <w:szCs w:val="22"/>
              </w:rPr>
              <w:t>tretí</w:t>
            </w:r>
            <w:r w:rsidRPr="00C66669">
              <w:rPr>
                <w:sz w:val="22"/>
                <w:szCs w:val="22"/>
              </w:rPr>
              <w:t xml:space="preserve"> stupeň inkontinencie</w:t>
            </w:r>
          </w:p>
        </w:tc>
        <w:tc>
          <w:tcPr>
            <w:tcW w:w="2636" w:type="dxa"/>
          </w:tcPr>
          <w:p w:rsidR="00DA366B" w:rsidRPr="00C66669" w:rsidRDefault="00DA366B" w:rsidP="00550D67">
            <w:pPr>
              <w:rPr>
                <w:sz w:val="22"/>
                <w:szCs w:val="22"/>
              </w:rPr>
            </w:pPr>
            <w:r w:rsidRPr="00C66669">
              <w:rPr>
                <w:sz w:val="22"/>
                <w:szCs w:val="22"/>
              </w:rPr>
              <w:t>60 kusov za mesiac</w:t>
            </w:r>
          </w:p>
        </w:tc>
        <w:tc>
          <w:tcPr>
            <w:tcW w:w="2709" w:type="dxa"/>
          </w:tcPr>
          <w:p w:rsidR="00DA366B" w:rsidRPr="00C66669" w:rsidRDefault="00DA366B" w:rsidP="00550D67">
            <w:pPr>
              <w:rPr>
                <w:sz w:val="22"/>
                <w:szCs w:val="22"/>
              </w:rPr>
            </w:pPr>
          </w:p>
        </w:tc>
      </w:tr>
      <w:tr w:rsidR="002B7136" w:rsidRPr="00C66669" w:rsidTr="007611DD">
        <w:tc>
          <w:tcPr>
            <w:tcW w:w="2636" w:type="dxa"/>
            <w:vMerge w:val="restart"/>
          </w:tcPr>
          <w:p w:rsidR="002B7136" w:rsidRPr="00C66669" w:rsidRDefault="002B7136" w:rsidP="00357FBE">
            <w:pPr>
              <w:widowControl w:val="0"/>
              <w:jc w:val="center"/>
              <w:rPr>
                <w:b/>
                <w:bCs/>
                <w:caps/>
                <w:sz w:val="22"/>
                <w:szCs w:val="22"/>
              </w:rPr>
            </w:pPr>
            <w:r w:rsidRPr="00C66669">
              <w:rPr>
                <w:b/>
                <w:bCs/>
                <w:caps/>
                <w:sz w:val="22"/>
                <w:szCs w:val="22"/>
              </w:rPr>
              <w:t xml:space="preserve">B2 </w:t>
            </w:r>
          </w:p>
          <w:p w:rsidR="002B7136" w:rsidRPr="00C66669" w:rsidRDefault="002B7136" w:rsidP="00357FBE">
            <w:pPr>
              <w:widowControl w:val="0"/>
              <w:jc w:val="center"/>
              <w:rPr>
                <w:b/>
                <w:bCs/>
                <w:caps/>
                <w:sz w:val="22"/>
                <w:szCs w:val="22"/>
              </w:rPr>
            </w:pPr>
            <w:r w:rsidRPr="00C66669">
              <w:rPr>
                <w:b/>
                <w:bCs/>
                <w:caps/>
                <w:sz w:val="22"/>
                <w:szCs w:val="22"/>
              </w:rPr>
              <w:t>Vkladacie plienky</w:t>
            </w:r>
          </w:p>
        </w:tc>
        <w:tc>
          <w:tcPr>
            <w:tcW w:w="2636" w:type="dxa"/>
          </w:tcPr>
          <w:p w:rsidR="002B7136" w:rsidRPr="00C66669" w:rsidRDefault="002B7136" w:rsidP="007611DD">
            <w:pPr>
              <w:pStyle w:val="Pta"/>
              <w:widowControl w:val="0"/>
              <w:tabs>
                <w:tab w:val="clear" w:pos="4536"/>
                <w:tab w:val="clear" w:pos="9072"/>
                <w:tab w:val="left" w:pos="150"/>
              </w:tabs>
              <w:rPr>
                <w:sz w:val="22"/>
                <w:szCs w:val="22"/>
              </w:rPr>
            </w:pPr>
            <w:r w:rsidRPr="00C66669">
              <w:rPr>
                <w:sz w:val="22"/>
                <w:szCs w:val="22"/>
              </w:rPr>
              <w:t>B2.1 Vkladacie plienky mužské</w:t>
            </w:r>
          </w:p>
          <w:p w:rsidR="002B7136" w:rsidRPr="00C66669" w:rsidRDefault="002B7136" w:rsidP="00550D67">
            <w:pPr>
              <w:rPr>
                <w:sz w:val="22"/>
                <w:szCs w:val="22"/>
              </w:rPr>
            </w:pPr>
          </w:p>
        </w:tc>
        <w:tc>
          <w:tcPr>
            <w:tcW w:w="2636" w:type="dxa"/>
          </w:tcPr>
          <w:p w:rsidR="002B7136" w:rsidRPr="00C66669" w:rsidRDefault="002B7136" w:rsidP="00357FBE">
            <w:pPr>
              <w:ind w:left="656" w:hanging="656"/>
              <w:rPr>
                <w:sz w:val="22"/>
                <w:szCs w:val="22"/>
              </w:rPr>
            </w:pPr>
            <w:r w:rsidRPr="00C66669">
              <w:rPr>
                <w:sz w:val="22"/>
                <w:szCs w:val="22"/>
              </w:rPr>
              <w:t>vek od troch rokov</w:t>
            </w:r>
          </w:p>
          <w:p w:rsidR="002B7136" w:rsidRPr="00C66669" w:rsidRDefault="002B7136" w:rsidP="000605C6">
            <w:pPr>
              <w:rPr>
                <w:sz w:val="22"/>
                <w:szCs w:val="22"/>
              </w:rPr>
            </w:pPr>
            <w:r w:rsidRPr="00C66669">
              <w:rPr>
                <w:sz w:val="22"/>
                <w:szCs w:val="22"/>
              </w:rPr>
              <w:t>druhý stupeň a tretí stupeň inkontinencie</w:t>
            </w:r>
          </w:p>
        </w:tc>
        <w:tc>
          <w:tcPr>
            <w:tcW w:w="2636" w:type="dxa"/>
          </w:tcPr>
          <w:p w:rsidR="002B7136" w:rsidRPr="00C66669" w:rsidRDefault="002B7136" w:rsidP="00550D67">
            <w:pPr>
              <w:rPr>
                <w:sz w:val="22"/>
                <w:szCs w:val="22"/>
              </w:rPr>
            </w:pPr>
          </w:p>
        </w:tc>
        <w:tc>
          <w:tcPr>
            <w:tcW w:w="2709" w:type="dxa"/>
          </w:tcPr>
          <w:p w:rsidR="002B7136" w:rsidRPr="00C66669" w:rsidRDefault="002B7136" w:rsidP="00357FBE">
            <w:pPr>
              <w:ind w:left="656" w:hanging="656"/>
              <w:rPr>
                <w:sz w:val="22"/>
                <w:szCs w:val="22"/>
              </w:rPr>
            </w:pPr>
          </w:p>
        </w:tc>
      </w:tr>
      <w:tr w:rsidR="002B7136" w:rsidRPr="00C66669" w:rsidTr="007611DD">
        <w:tc>
          <w:tcPr>
            <w:tcW w:w="2636" w:type="dxa"/>
            <w:vMerge/>
          </w:tcPr>
          <w:p w:rsidR="002B7136" w:rsidRPr="00C66669" w:rsidRDefault="002B7136" w:rsidP="00357FBE">
            <w:pPr>
              <w:widowControl w:val="0"/>
              <w:jc w:val="center"/>
              <w:rPr>
                <w:b/>
                <w:bCs/>
                <w:caps/>
                <w:sz w:val="22"/>
                <w:szCs w:val="22"/>
              </w:rPr>
            </w:pPr>
          </w:p>
        </w:tc>
        <w:tc>
          <w:tcPr>
            <w:tcW w:w="2636" w:type="dxa"/>
          </w:tcPr>
          <w:p w:rsidR="002B7136" w:rsidRPr="00C66669" w:rsidRDefault="002B7136" w:rsidP="002B7136">
            <w:pPr>
              <w:pStyle w:val="Pta"/>
              <w:widowControl w:val="0"/>
              <w:tabs>
                <w:tab w:val="clear" w:pos="4536"/>
                <w:tab w:val="clear" w:pos="9072"/>
                <w:tab w:val="left" w:pos="150"/>
              </w:tabs>
              <w:rPr>
                <w:sz w:val="22"/>
                <w:szCs w:val="22"/>
              </w:rPr>
            </w:pPr>
            <w:r w:rsidRPr="00C66669">
              <w:rPr>
                <w:sz w:val="22"/>
                <w:szCs w:val="22"/>
              </w:rPr>
              <w:t>B2.2 Vkladacie plienky</w:t>
            </w:r>
          </w:p>
          <w:p w:rsidR="002B7136" w:rsidRPr="00C66669" w:rsidRDefault="002B7136" w:rsidP="005258D9">
            <w:pPr>
              <w:rPr>
                <w:sz w:val="22"/>
                <w:szCs w:val="22"/>
              </w:rPr>
            </w:pPr>
            <w:r w:rsidRPr="00C66669">
              <w:rPr>
                <w:sz w:val="22"/>
                <w:szCs w:val="22"/>
              </w:rPr>
              <w:t>ženské</w:t>
            </w:r>
          </w:p>
        </w:tc>
        <w:tc>
          <w:tcPr>
            <w:tcW w:w="2636" w:type="dxa"/>
          </w:tcPr>
          <w:p w:rsidR="002B7136" w:rsidRPr="00C66669" w:rsidRDefault="002B7136" w:rsidP="00357FBE">
            <w:pPr>
              <w:ind w:left="656" w:hanging="656"/>
              <w:rPr>
                <w:sz w:val="22"/>
                <w:szCs w:val="22"/>
              </w:rPr>
            </w:pPr>
            <w:r w:rsidRPr="00C66669">
              <w:rPr>
                <w:sz w:val="22"/>
                <w:szCs w:val="22"/>
              </w:rPr>
              <w:t>vek od troch rokov</w:t>
            </w:r>
          </w:p>
          <w:p w:rsidR="002B7136" w:rsidRPr="00C66669" w:rsidRDefault="002B7136" w:rsidP="000605C6">
            <w:pPr>
              <w:rPr>
                <w:sz w:val="22"/>
                <w:szCs w:val="22"/>
              </w:rPr>
            </w:pPr>
            <w:r w:rsidRPr="00C66669">
              <w:rPr>
                <w:sz w:val="22"/>
                <w:szCs w:val="22"/>
              </w:rPr>
              <w:t>druhý stupeň a tretí stupeň inkontinencie</w:t>
            </w:r>
          </w:p>
        </w:tc>
        <w:tc>
          <w:tcPr>
            <w:tcW w:w="2636" w:type="dxa"/>
          </w:tcPr>
          <w:p w:rsidR="002B7136" w:rsidRPr="00C66669" w:rsidRDefault="002B7136" w:rsidP="00550D67">
            <w:pPr>
              <w:rPr>
                <w:sz w:val="22"/>
                <w:szCs w:val="22"/>
              </w:rPr>
            </w:pPr>
          </w:p>
        </w:tc>
        <w:tc>
          <w:tcPr>
            <w:tcW w:w="2709" w:type="dxa"/>
          </w:tcPr>
          <w:p w:rsidR="002B7136" w:rsidRPr="00C66669" w:rsidRDefault="002B7136" w:rsidP="00357FBE">
            <w:pPr>
              <w:ind w:left="656" w:hanging="656"/>
              <w:rPr>
                <w:sz w:val="22"/>
                <w:szCs w:val="22"/>
              </w:rPr>
            </w:pPr>
          </w:p>
        </w:tc>
      </w:tr>
      <w:tr w:rsidR="00E165B8" w:rsidRPr="00C66669" w:rsidTr="007611DD">
        <w:trPr>
          <w:trHeight w:val="406"/>
        </w:trPr>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B3 </w:t>
            </w:r>
          </w:p>
          <w:p w:rsidR="00E165B8" w:rsidRPr="00C66669" w:rsidRDefault="00E165B8" w:rsidP="00357FBE">
            <w:pPr>
              <w:widowControl w:val="0"/>
              <w:jc w:val="center"/>
              <w:rPr>
                <w:b/>
                <w:bCs/>
                <w:caps/>
                <w:sz w:val="22"/>
                <w:szCs w:val="22"/>
              </w:rPr>
            </w:pPr>
            <w:r w:rsidRPr="00C66669">
              <w:rPr>
                <w:b/>
                <w:bCs/>
                <w:caps/>
                <w:sz w:val="22"/>
                <w:szCs w:val="22"/>
              </w:rPr>
              <w:t>Plienkové nohavičky</w:t>
            </w:r>
          </w:p>
        </w:tc>
        <w:tc>
          <w:tcPr>
            <w:tcW w:w="2636" w:type="dxa"/>
          </w:tcPr>
          <w:p w:rsidR="005E7ECA" w:rsidRDefault="005E7ECA" w:rsidP="00A4069C">
            <w:pPr>
              <w:pBdr>
                <w:top w:val="single" w:sz="4" w:space="1" w:color="auto"/>
                <w:left w:val="single" w:sz="4" w:space="4" w:color="auto"/>
                <w:bottom w:val="single" w:sz="4" w:space="1" w:color="auto"/>
                <w:right w:val="single" w:sz="4" w:space="4" w:color="auto"/>
              </w:pBdr>
              <w:rPr>
                <w:sz w:val="22"/>
                <w:szCs w:val="22"/>
              </w:rPr>
            </w:pPr>
            <w:r w:rsidRPr="005E7ECA">
              <w:rPr>
                <w:sz w:val="22"/>
                <w:szCs w:val="22"/>
              </w:rPr>
              <w:t>B3.1 Plienkové nohavičky detské</w:t>
            </w:r>
          </w:p>
          <w:p w:rsidR="005E7ECA" w:rsidRPr="00C66669" w:rsidRDefault="005E7ECA" w:rsidP="00550D67">
            <w:pPr>
              <w:rPr>
                <w:sz w:val="22"/>
                <w:szCs w:val="22"/>
              </w:rPr>
            </w:pPr>
            <w:r w:rsidRPr="005E7ECA">
              <w:rPr>
                <w:sz w:val="22"/>
                <w:szCs w:val="22"/>
              </w:rPr>
              <w:t>B3.2 Plienkové nohavičky</w:t>
            </w:r>
          </w:p>
        </w:tc>
        <w:tc>
          <w:tcPr>
            <w:tcW w:w="2636" w:type="dxa"/>
          </w:tcPr>
          <w:p w:rsidR="00E165B8" w:rsidRPr="00C66669" w:rsidRDefault="00E165B8" w:rsidP="00A4069C">
            <w:pPr>
              <w:pBdr>
                <w:top w:val="single" w:sz="4" w:space="1" w:color="auto"/>
                <w:left w:val="single" w:sz="4" w:space="4" w:color="auto"/>
                <w:bottom w:val="single" w:sz="4" w:space="1" w:color="auto"/>
                <w:right w:val="single" w:sz="4" w:space="4" w:color="auto"/>
              </w:pBdr>
              <w:ind w:left="656" w:hanging="656"/>
              <w:rPr>
                <w:sz w:val="22"/>
                <w:szCs w:val="22"/>
              </w:rPr>
            </w:pPr>
            <w:r w:rsidRPr="00C66669">
              <w:rPr>
                <w:sz w:val="22"/>
                <w:szCs w:val="22"/>
              </w:rPr>
              <w:t>vek od troch rokov</w:t>
            </w:r>
          </w:p>
          <w:p w:rsidR="005E7ECA" w:rsidRDefault="00E165B8" w:rsidP="00A4069C">
            <w:pPr>
              <w:pBdr>
                <w:top w:val="single" w:sz="4" w:space="1" w:color="auto"/>
                <w:left w:val="single" w:sz="4" w:space="4" w:color="auto"/>
                <w:bottom w:val="single" w:sz="4" w:space="1" w:color="auto"/>
                <w:right w:val="single" w:sz="4" w:space="4" w:color="auto"/>
              </w:pBdr>
              <w:rPr>
                <w:sz w:val="22"/>
                <w:szCs w:val="22"/>
              </w:rPr>
            </w:pPr>
            <w:r w:rsidRPr="00C66669">
              <w:rPr>
                <w:sz w:val="22"/>
                <w:szCs w:val="22"/>
              </w:rPr>
              <w:t>tretí stupeň inkontinencie</w:t>
            </w:r>
          </w:p>
          <w:p w:rsidR="005E7ECA" w:rsidRPr="00C66669" w:rsidRDefault="005E7ECA" w:rsidP="005E7ECA">
            <w:pPr>
              <w:ind w:left="656" w:hanging="656"/>
              <w:rPr>
                <w:sz w:val="22"/>
                <w:szCs w:val="22"/>
              </w:rPr>
            </w:pPr>
            <w:r w:rsidRPr="00C66669">
              <w:rPr>
                <w:sz w:val="22"/>
                <w:szCs w:val="22"/>
              </w:rPr>
              <w:t>vek od troch rokov</w:t>
            </w:r>
          </w:p>
          <w:p w:rsidR="005E7ECA" w:rsidRPr="00C66669" w:rsidRDefault="005E7ECA" w:rsidP="005E7ECA">
            <w:pPr>
              <w:rPr>
                <w:sz w:val="22"/>
                <w:szCs w:val="22"/>
              </w:rPr>
            </w:pPr>
            <w:r w:rsidRPr="00C66669">
              <w:rPr>
                <w:sz w:val="22"/>
                <w:szCs w:val="22"/>
              </w:rPr>
              <w:t>tretí stupeň inkontinencie</w:t>
            </w:r>
          </w:p>
        </w:tc>
        <w:tc>
          <w:tcPr>
            <w:tcW w:w="2636" w:type="dxa"/>
          </w:tcPr>
          <w:p w:rsidR="00E165B8" w:rsidRPr="00C66669" w:rsidRDefault="00E165B8" w:rsidP="00550D67">
            <w:pPr>
              <w:rPr>
                <w:sz w:val="22"/>
                <w:szCs w:val="22"/>
              </w:rPr>
            </w:pP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B4 </w:t>
            </w:r>
          </w:p>
          <w:p w:rsidR="00E165B8" w:rsidRPr="00C66669" w:rsidRDefault="00E165B8" w:rsidP="00357FBE">
            <w:pPr>
              <w:widowControl w:val="0"/>
              <w:jc w:val="center"/>
              <w:rPr>
                <w:b/>
                <w:bCs/>
                <w:caps/>
                <w:sz w:val="22"/>
                <w:szCs w:val="22"/>
              </w:rPr>
            </w:pPr>
            <w:r w:rsidRPr="00C66669">
              <w:rPr>
                <w:b/>
                <w:bCs/>
                <w:caps/>
                <w:sz w:val="22"/>
                <w:szCs w:val="22"/>
              </w:rPr>
              <w:t>Fixačné nohavičky</w:t>
            </w:r>
          </w:p>
        </w:tc>
        <w:tc>
          <w:tcPr>
            <w:tcW w:w="2636" w:type="dxa"/>
          </w:tcPr>
          <w:p w:rsidR="00E165B8" w:rsidRPr="00C66669" w:rsidRDefault="00E165B8" w:rsidP="00357FBE">
            <w:pPr>
              <w:pStyle w:val="Pta"/>
              <w:widowControl w:val="0"/>
              <w:tabs>
                <w:tab w:val="clear" w:pos="4536"/>
                <w:tab w:val="clear" w:pos="9072"/>
                <w:tab w:val="left" w:pos="150"/>
              </w:tabs>
              <w:jc w:val="center"/>
              <w:rPr>
                <w:sz w:val="22"/>
                <w:szCs w:val="22"/>
              </w:rPr>
            </w:pPr>
          </w:p>
        </w:tc>
        <w:tc>
          <w:tcPr>
            <w:tcW w:w="2636" w:type="dxa"/>
          </w:tcPr>
          <w:p w:rsidR="00E165B8" w:rsidRPr="00C66669" w:rsidRDefault="00E165B8" w:rsidP="00357FBE">
            <w:pPr>
              <w:pStyle w:val="Pta"/>
              <w:widowControl w:val="0"/>
              <w:tabs>
                <w:tab w:val="clear" w:pos="4536"/>
                <w:tab w:val="clear" w:pos="9072"/>
                <w:tab w:val="left" w:pos="150"/>
              </w:tabs>
              <w:rPr>
                <w:sz w:val="22"/>
                <w:szCs w:val="22"/>
              </w:rPr>
            </w:pPr>
            <w:r w:rsidRPr="00C66669">
              <w:rPr>
                <w:sz w:val="22"/>
                <w:szCs w:val="22"/>
              </w:rPr>
              <w:t>vek od troch rokov</w:t>
            </w:r>
          </w:p>
          <w:p w:rsidR="00E165B8" w:rsidRPr="00C66669" w:rsidRDefault="00E165B8" w:rsidP="005E7ECA">
            <w:pPr>
              <w:pStyle w:val="Pta"/>
              <w:widowControl w:val="0"/>
              <w:tabs>
                <w:tab w:val="clear" w:pos="4536"/>
                <w:tab w:val="clear" w:pos="9072"/>
                <w:tab w:val="left" w:pos="150"/>
              </w:tabs>
              <w:rPr>
                <w:sz w:val="22"/>
                <w:szCs w:val="22"/>
              </w:rPr>
            </w:pPr>
            <w:r w:rsidRPr="00C66669">
              <w:rPr>
                <w:sz w:val="22"/>
                <w:szCs w:val="22"/>
              </w:rPr>
              <w:t>dr</w:t>
            </w:r>
            <w:r w:rsidR="005E7ECA">
              <w:rPr>
                <w:sz w:val="22"/>
                <w:szCs w:val="22"/>
              </w:rPr>
              <w:t xml:space="preserve">uhý </w:t>
            </w:r>
            <w:r w:rsidRPr="00C66669">
              <w:rPr>
                <w:sz w:val="22"/>
                <w:szCs w:val="22"/>
              </w:rPr>
              <w:t>a tretí stupeň inkontinencie</w:t>
            </w:r>
          </w:p>
        </w:tc>
        <w:tc>
          <w:tcPr>
            <w:tcW w:w="2636" w:type="dxa"/>
          </w:tcPr>
          <w:p w:rsidR="00E165B8" w:rsidRPr="00C66669" w:rsidRDefault="00E165B8" w:rsidP="00550D67">
            <w:pPr>
              <w:rPr>
                <w:sz w:val="22"/>
                <w:szCs w:val="22"/>
              </w:rPr>
            </w:pPr>
          </w:p>
        </w:tc>
        <w:tc>
          <w:tcPr>
            <w:tcW w:w="2709" w:type="dxa"/>
          </w:tcPr>
          <w:p w:rsidR="00E165B8" w:rsidRPr="00C66669" w:rsidRDefault="00E165B8" w:rsidP="00357FBE">
            <w:pPr>
              <w:ind w:left="656" w:hanging="656"/>
              <w:rPr>
                <w:sz w:val="22"/>
                <w:szCs w:val="22"/>
              </w:rPr>
            </w:pPr>
          </w:p>
        </w:tc>
      </w:tr>
      <w:tr w:rsidR="00E165B8" w:rsidRPr="00C66669" w:rsidTr="007611DD">
        <w:tc>
          <w:tcPr>
            <w:tcW w:w="2636" w:type="dxa"/>
          </w:tcPr>
          <w:p w:rsidR="00E165B8" w:rsidRPr="00C66669" w:rsidRDefault="00E165B8" w:rsidP="003140AB">
            <w:pPr>
              <w:widowControl w:val="0"/>
              <w:jc w:val="center"/>
              <w:rPr>
                <w:b/>
                <w:bCs/>
                <w:caps/>
                <w:sz w:val="22"/>
                <w:szCs w:val="22"/>
              </w:rPr>
            </w:pPr>
            <w:r w:rsidRPr="00C66669">
              <w:rPr>
                <w:b/>
                <w:bCs/>
                <w:caps/>
                <w:sz w:val="22"/>
                <w:szCs w:val="22"/>
              </w:rPr>
              <w:t>B5</w:t>
            </w:r>
          </w:p>
          <w:p w:rsidR="00E165B8" w:rsidRPr="00C66669" w:rsidRDefault="00E165B8" w:rsidP="00357FBE">
            <w:pPr>
              <w:widowControl w:val="0"/>
              <w:jc w:val="center"/>
              <w:rPr>
                <w:b/>
                <w:bCs/>
                <w:caps/>
                <w:sz w:val="22"/>
                <w:szCs w:val="22"/>
              </w:rPr>
            </w:pPr>
            <w:r w:rsidRPr="00C66669">
              <w:rPr>
                <w:b/>
                <w:bCs/>
                <w:caps/>
                <w:sz w:val="22"/>
                <w:szCs w:val="22"/>
              </w:rPr>
              <w:t xml:space="preserve"> Podložky pod chorých</w:t>
            </w:r>
          </w:p>
        </w:tc>
        <w:tc>
          <w:tcPr>
            <w:tcW w:w="2636" w:type="dxa"/>
          </w:tcPr>
          <w:p w:rsidR="00E165B8" w:rsidRPr="00C66669" w:rsidRDefault="00E165B8" w:rsidP="00357FBE">
            <w:pPr>
              <w:pStyle w:val="Pta"/>
              <w:widowControl w:val="0"/>
              <w:tabs>
                <w:tab w:val="clear" w:pos="4536"/>
                <w:tab w:val="clear" w:pos="9072"/>
                <w:tab w:val="left" w:pos="150"/>
              </w:tabs>
              <w:jc w:val="center"/>
              <w:rPr>
                <w:sz w:val="22"/>
                <w:szCs w:val="22"/>
              </w:rPr>
            </w:pPr>
          </w:p>
        </w:tc>
        <w:tc>
          <w:tcPr>
            <w:tcW w:w="2636" w:type="dxa"/>
          </w:tcPr>
          <w:p w:rsidR="00E41299" w:rsidRPr="00C66669" w:rsidRDefault="00E41299" w:rsidP="00357FBE">
            <w:pPr>
              <w:pStyle w:val="Pta"/>
              <w:widowControl w:val="0"/>
              <w:tabs>
                <w:tab w:val="clear" w:pos="4536"/>
                <w:tab w:val="clear" w:pos="9072"/>
                <w:tab w:val="left" w:pos="150"/>
              </w:tabs>
              <w:rPr>
                <w:sz w:val="22"/>
                <w:szCs w:val="22"/>
              </w:rPr>
            </w:pPr>
            <w:r w:rsidRPr="00C66669">
              <w:rPr>
                <w:sz w:val="22"/>
                <w:szCs w:val="22"/>
              </w:rPr>
              <w:t>vek od troch rokov</w:t>
            </w:r>
          </w:p>
          <w:p w:rsidR="00E165B8" w:rsidRPr="00C66669" w:rsidRDefault="00E41299" w:rsidP="00E41299">
            <w:pPr>
              <w:rPr>
                <w:sz w:val="22"/>
                <w:szCs w:val="22"/>
              </w:rPr>
            </w:pPr>
            <w:r w:rsidRPr="00C66669">
              <w:rPr>
                <w:sz w:val="22"/>
                <w:szCs w:val="22"/>
              </w:rPr>
              <w:t>tretí stupeň inkontinencie</w:t>
            </w:r>
          </w:p>
        </w:tc>
        <w:tc>
          <w:tcPr>
            <w:tcW w:w="2636" w:type="dxa"/>
          </w:tcPr>
          <w:p w:rsidR="00E165B8" w:rsidRPr="00C66669" w:rsidRDefault="00BC7B81" w:rsidP="00550D67">
            <w:pPr>
              <w:rPr>
                <w:sz w:val="22"/>
                <w:szCs w:val="22"/>
              </w:rPr>
            </w:pPr>
            <w:r w:rsidRPr="00C66669">
              <w:rPr>
                <w:sz w:val="22"/>
                <w:szCs w:val="22"/>
              </w:rPr>
              <w:t>60</w:t>
            </w:r>
            <w:r w:rsidR="00E165B8" w:rsidRPr="00C66669">
              <w:rPr>
                <w:sz w:val="22"/>
                <w:szCs w:val="22"/>
              </w:rPr>
              <w:t xml:space="preserve">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B6</w:t>
            </w:r>
          </w:p>
          <w:p w:rsidR="00E165B8" w:rsidRPr="00C66669" w:rsidRDefault="00E165B8" w:rsidP="00357FBE">
            <w:pPr>
              <w:widowControl w:val="0"/>
              <w:jc w:val="center"/>
              <w:rPr>
                <w:b/>
                <w:bCs/>
                <w:caps/>
                <w:sz w:val="22"/>
                <w:szCs w:val="22"/>
              </w:rPr>
            </w:pPr>
            <w:r w:rsidRPr="00C66669">
              <w:rPr>
                <w:b/>
                <w:bCs/>
                <w:caps/>
                <w:sz w:val="22"/>
                <w:szCs w:val="22"/>
              </w:rPr>
              <w:t xml:space="preserve"> Kondómy</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30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B7</w:t>
            </w:r>
          </w:p>
          <w:p w:rsidR="00E165B8" w:rsidRPr="00C66669" w:rsidRDefault="00E165B8" w:rsidP="00357FBE">
            <w:pPr>
              <w:widowControl w:val="0"/>
              <w:jc w:val="center"/>
              <w:rPr>
                <w:b/>
                <w:bCs/>
                <w:caps/>
                <w:sz w:val="22"/>
                <w:szCs w:val="22"/>
              </w:rPr>
            </w:pPr>
            <w:r w:rsidRPr="00C66669">
              <w:rPr>
                <w:b/>
                <w:bCs/>
                <w:caps/>
                <w:sz w:val="22"/>
                <w:szCs w:val="22"/>
              </w:rPr>
              <w:t xml:space="preserve"> UrináLne vrecká</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20 kusov za mesiac</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B8</w:t>
            </w:r>
          </w:p>
          <w:p w:rsidR="00E165B8" w:rsidRPr="00C66669" w:rsidRDefault="00E165B8" w:rsidP="00357FBE">
            <w:pPr>
              <w:widowControl w:val="0"/>
              <w:jc w:val="center"/>
              <w:rPr>
                <w:b/>
                <w:bCs/>
                <w:caps/>
                <w:sz w:val="22"/>
                <w:szCs w:val="22"/>
              </w:rPr>
            </w:pPr>
            <w:r w:rsidRPr="00C66669">
              <w:rPr>
                <w:b/>
                <w:bCs/>
                <w:caps/>
                <w:sz w:val="22"/>
                <w:szCs w:val="22"/>
              </w:rPr>
              <w:t>Držiak</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2 kusy za rok</w:t>
            </w:r>
          </w:p>
        </w:tc>
        <w:tc>
          <w:tcPr>
            <w:tcW w:w="2709" w:type="dxa"/>
          </w:tcPr>
          <w:p w:rsidR="00E165B8" w:rsidRPr="00C66669" w:rsidRDefault="00E165B8" w:rsidP="00550D67">
            <w:pPr>
              <w:rPr>
                <w:sz w:val="22"/>
                <w:szCs w:val="22"/>
              </w:rPr>
            </w:pPr>
          </w:p>
        </w:tc>
      </w:tr>
      <w:tr w:rsidR="00E165B8" w:rsidRPr="00C66669" w:rsidTr="007611DD">
        <w:tc>
          <w:tcPr>
            <w:tcW w:w="2636" w:type="dxa"/>
          </w:tcPr>
          <w:p w:rsidR="00E165B8" w:rsidRPr="00C66669" w:rsidRDefault="00E165B8" w:rsidP="00357FBE">
            <w:pPr>
              <w:widowControl w:val="0"/>
              <w:jc w:val="center"/>
              <w:rPr>
                <w:b/>
                <w:bCs/>
                <w:caps/>
                <w:sz w:val="22"/>
                <w:szCs w:val="22"/>
              </w:rPr>
            </w:pPr>
            <w:r w:rsidRPr="00C66669">
              <w:rPr>
                <w:b/>
                <w:bCs/>
                <w:caps/>
                <w:sz w:val="22"/>
                <w:szCs w:val="22"/>
              </w:rPr>
              <w:t xml:space="preserve">B9 </w:t>
            </w:r>
          </w:p>
          <w:p w:rsidR="00E165B8" w:rsidRPr="00C66669" w:rsidRDefault="00E165B8" w:rsidP="00357FBE">
            <w:pPr>
              <w:widowControl w:val="0"/>
              <w:jc w:val="center"/>
              <w:rPr>
                <w:b/>
                <w:bCs/>
                <w:caps/>
                <w:sz w:val="22"/>
                <w:szCs w:val="22"/>
              </w:rPr>
            </w:pPr>
            <w:r w:rsidRPr="00C66669">
              <w:rPr>
                <w:b/>
                <w:bCs/>
                <w:caps/>
                <w:sz w:val="22"/>
                <w:szCs w:val="22"/>
              </w:rPr>
              <w:t>Pripevňovací pás</w:t>
            </w: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p>
        </w:tc>
        <w:tc>
          <w:tcPr>
            <w:tcW w:w="2636" w:type="dxa"/>
          </w:tcPr>
          <w:p w:rsidR="00E165B8" w:rsidRPr="00C66669" w:rsidRDefault="00E165B8" w:rsidP="00550D67">
            <w:pPr>
              <w:rPr>
                <w:sz w:val="22"/>
                <w:szCs w:val="22"/>
              </w:rPr>
            </w:pPr>
            <w:r w:rsidRPr="00C66669">
              <w:rPr>
                <w:sz w:val="22"/>
                <w:szCs w:val="22"/>
              </w:rPr>
              <w:t>dva kusy za rok</w:t>
            </w:r>
          </w:p>
        </w:tc>
        <w:tc>
          <w:tcPr>
            <w:tcW w:w="2709" w:type="dxa"/>
          </w:tcPr>
          <w:p w:rsidR="00E165B8" w:rsidRPr="00C66669" w:rsidRDefault="00E165B8" w:rsidP="00550D67">
            <w:pPr>
              <w:rPr>
                <w:sz w:val="22"/>
                <w:szCs w:val="22"/>
              </w:rPr>
            </w:pPr>
          </w:p>
        </w:tc>
      </w:tr>
      <w:tr w:rsidR="00A4069C" w:rsidRPr="00C66669" w:rsidTr="007753A0">
        <w:trPr>
          <w:trHeight w:val="1305"/>
        </w:trPr>
        <w:tc>
          <w:tcPr>
            <w:tcW w:w="2636" w:type="dxa"/>
          </w:tcPr>
          <w:p w:rsidR="00A4069C" w:rsidRPr="00C66669" w:rsidRDefault="00A4069C" w:rsidP="0097227D">
            <w:pPr>
              <w:widowControl w:val="0"/>
              <w:jc w:val="center"/>
              <w:rPr>
                <w:b/>
                <w:bCs/>
                <w:caps/>
                <w:sz w:val="22"/>
                <w:szCs w:val="22"/>
              </w:rPr>
            </w:pPr>
            <w:r w:rsidRPr="00C66669">
              <w:rPr>
                <w:b/>
                <w:bCs/>
                <w:caps/>
                <w:sz w:val="22"/>
                <w:szCs w:val="22"/>
              </w:rPr>
              <w:t>B10</w:t>
            </w:r>
          </w:p>
          <w:p w:rsidR="00A4069C" w:rsidRPr="00C66669" w:rsidRDefault="00A4069C" w:rsidP="0097227D">
            <w:pPr>
              <w:pStyle w:val="Pta"/>
              <w:widowControl w:val="0"/>
              <w:tabs>
                <w:tab w:val="clear" w:pos="4536"/>
                <w:tab w:val="clear" w:pos="9072"/>
                <w:tab w:val="left" w:pos="150"/>
              </w:tabs>
              <w:jc w:val="center"/>
              <w:rPr>
                <w:b/>
                <w:bCs/>
                <w:caps/>
              </w:rPr>
            </w:pPr>
            <w:r w:rsidRPr="00C66669">
              <w:rPr>
                <w:b/>
                <w:bCs/>
                <w:caps/>
                <w:sz w:val="22"/>
                <w:szCs w:val="22"/>
              </w:rPr>
              <w:t>Pomôcky pre autokatetrizáciu</w:t>
            </w:r>
          </w:p>
        </w:tc>
        <w:tc>
          <w:tcPr>
            <w:tcW w:w="2636" w:type="dxa"/>
          </w:tcPr>
          <w:p w:rsidR="00A4069C" w:rsidRPr="00C66669" w:rsidRDefault="00A4069C" w:rsidP="00357FBE">
            <w:pPr>
              <w:pStyle w:val="Pta"/>
              <w:widowControl w:val="0"/>
              <w:tabs>
                <w:tab w:val="clear" w:pos="4536"/>
                <w:tab w:val="clear" w:pos="9072"/>
                <w:tab w:val="left" w:pos="150"/>
              </w:tabs>
              <w:rPr>
                <w:sz w:val="22"/>
                <w:szCs w:val="22"/>
              </w:rPr>
            </w:pPr>
          </w:p>
        </w:tc>
        <w:tc>
          <w:tcPr>
            <w:tcW w:w="2636" w:type="dxa"/>
          </w:tcPr>
          <w:p w:rsidR="00A4069C" w:rsidRPr="00C66669" w:rsidRDefault="00A4069C" w:rsidP="00550D67">
            <w:pPr>
              <w:rPr>
                <w:sz w:val="22"/>
                <w:szCs w:val="22"/>
              </w:rPr>
            </w:pPr>
          </w:p>
        </w:tc>
        <w:tc>
          <w:tcPr>
            <w:tcW w:w="2636" w:type="dxa"/>
          </w:tcPr>
          <w:p w:rsidR="00A4069C" w:rsidRPr="00C66669" w:rsidRDefault="00A4069C" w:rsidP="00A4069C">
            <w:pPr>
              <w:ind w:left="656" w:hanging="656"/>
              <w:rPr>
                <w:sz w:val="22"/>
                <w:szCs w:val="22"/>
              </w:rPr>
            </w:pPr>
            <w:r w:rsidRPr="00C66669">
              <w:rPr>
                <w:sz w:val="22"/>
                <w:szCs w:val="22"/>
              </w:rPr>
              <w:t>120</w:t>
            </w:r>
            <w:r>
              <w:rPr>
                <w:sz w:val="22"/>
                <w:szCs w:val="22"/>
              </w:rPr>
              <w:t xml:space="preserve"> kusov za mesiac</w:t>
            </w:r>
          </w:p>
        </w:tc>
        <w:tc>
          <w:tcPr>
            <w:tcW w:w="2709" w:type="dxa"/>
          </w:tcPr>
          <w:p w:rsidR="00A4069C" w:rsidRPr="00C66669" w:rsidRDefault="00A4069C" w:rsidP="0097227D">
            <w:pPr>
              <w:rPr>
                <w:sz w:val="22"/>
                <w:szCs w:val="22"/>
              </w:rPr>
            </w:pPr>
          </w:p>
        </w:tc>
      </w:tr>
      <w:tr w:rsidR="00F75883" w:rsidRPr="00C66669" w:rsidTr="007611DD">
        <w:tc>
          <w:tcPr>
            <w:tcW w:w="2636" w:type="dxa"/>
          </w:tcPr>
          <w:p w:rsidR="00F75883" w:rsidRPr="00F75883" w:rsidRDefault="00F75883" w:rsidP="00F75883">
            <w:pPr>
              <w:pStyle w:val="Pta"/>
              <w:widowControl w:val="0"/>
              <w:tabs>
                <w:tab w:val="clear" w:pos="4536"/>
                <w:tab w:val="clear" w:pos="9072"/>
              </w:tabs>
              <w:jc w:val="center"/>
              <w:outlineLvl w:val="0"/>
              <w:rPr>
                <w:b/>
                <w:sz w:val="22"/>
                <w:szCs w:val="22"/>
              </w:rPr>
            </w:pPr>
            <w:r w:rsidRPr="00F75883">
              <w:rPr>
                <w:b/>
                <w:sz w:val="22"/>
                <w:szCs w:val="22"/>
              </w:rPr>
              <w:t>B11</w:t>
            </w:r>
          </w:p>
          <w:p w:rsidR="00F75883" w:rsidRPr="00F75883" w:rsidRDefault="00F75883" w:rsidP="00F75883">
            <w:pPr>
              <w:pStyle w:val="Pta"/>
              <w:widowControl w:val="0"/>
              <w:tabs>
                <w:tab w:val="clear" w:pos="4536"/>
                <w:tab w:val="clear" w:pos="9072"/>
              </w:tabs>
              <w:jc w:val="center"/>
              <w:outlineLvl w:val="0"/>
              <w:rPr>
                <w:bCs/>
                <w:caps/>
              </w:rPr>
            </w:pPr>
            <w:r>
              <w:rPr>
                <w:b/>
                <w:sz w:val="22"/>
                <w:szCs w:val="22"/>
              </w:rPr>
              <w:t>PREPLACHOVÉ SYSTÉMY PERMANENTNÝCH MOČOVÝCH KATÉTROV</w:t>
            </w:r>
          </w:p>
        </w:tc>
        <w:tc>
          <w:tcPr>
            <w:tcW w:w="2636" w:type="dxa"/>
          </w:tcPr>
          <w:p w:rsidR="00F75883" w:rsidRPr="00C66669" w:rsidRDefault="00F75883" w:rsidP="00357FBE">
            <w:pPr>
              <w:pStyle w:val="Pta"/>
              <w:widowControl w:val="0"/>
              <w:tabs>
                <w:tab w:val="clear" w:pos="4536"/>
                <w:tab w:val="clear" w:pos="9072"/>
                <w:tab w:val="left" w:pos="150"/>
              </w:tabs>
              <w:rPr>
                <w:sz w:val="22"/>
                <w:szCs w:val="22"/>
              </w:rPr>
            </w:pPr>
          </w:p>
        </w:tc>
        <w:tc>
          <w:tcPr>
            <w:tcW w:w="2636" w:type="dxa"/>
          </w:tcPr>
          <w:p w:rsidR="00F75883" w:rsidRPr="00C66669" w:rsidRDefault="00683062" w:rsidP="00683062">
            <w:pPr>
              <w:pStyle w:val="Pta"/>
              <w:widowControl w:val="0"/>
              <w:tabs>
                <w:tab w:val="clear" w:pos="4536"/>
                <w:tab w:val="clear" w:pos="9072"/>
              </w:tabs>
              <w:outlineLvl w:val="0"/>
              <w:rPr>
                <w:sz w:val="22"/>
                <w:szCs w:val="22"/>
              </w:rPr>
            </w:pPr>
            <w:r w:rsidRPr="00683062">
              <w:rPr>
                <w:sz w:val="22"/>
                <w:szCs w:val="22"/>
              </w:rPr>
              <w:t>U chorých s močovým katétrom, pri ktorých dochádza k zvýšenej tvorbe hlienu a k zvýšenému výskytu infekcií po náhradách močového mechúra</w:t>
            </w:r>
          </w:p>
        </w:tc>
        <w:tc>
          <w:tcPr>
            <w:tcW w:w="2636" w:type="dxa"/>
          </w:tcPr>
          <w:p w:rsidR="00683062" w:rsidRDefault="00683062" w:rsidP="00683062">
            <w:pPr>
              <w:pStyle w:val="Pta"/>
              <w:widowControl w:val="0"/>
              <w:tabs>
                <w:tab w:val="clear" w:pos="4536"/>
                <w:tab w:val="clear" w:pos="9072"/>
              </w:tabs>
              <w:outlineLvl w:val="0"/>
              <w:rPr>
                <w:sz w:val="22"/>
                <w:szCs w:val="22"/>
              </w:rPr>
            </w:pPr>
            <w:r w:rsidRPr="00683062">
              <w:rPr>
                <w:sz w:val="22"/>
                <w:szCs w:val="22"/>
              </w:rPr>
              <w:t>Podľa potreby na základe zdravotné</w:t>
            </w:r>
            <w:r>
              <w:rPr>
                <w:sz w:val="22"/>
                <w:szCs w:val="22"/>
              </w:rPr>
              <w:t>ho stavu</w:t>
            </w:r>
          </w:p>
          <w:p w:rsidR="00F75883" w:rsidRPr="00C66669" w:rsidRDefault="00F75883" w:rsidP="00357FBE">
            <w:pPr>
              <w:ind w:left="656" w:hanging="656"/>
              <w:rPr>
                <w:sz w:val="22"/>
                <w:szCs w:val="22"/>
              </w:rPr>
            </w:pPr>
          </w:p>
        </w:tc>
        <w:tc>
          <w:tcPr>
            <w:tcW w:w="2709" w:type="dxa"/>
          </w:tcPr>
          <w:p w:rsidR="00F75883" w:rsidRPr="00C66669" w:rsidRDefault="00F75883" w:rsidP="00550D67">
            <w:pPr>
              <w:rPr>
                <w:sz w:val="22"/>
                <w:szCs w:val="22"/>
              </w:rPr>
            </w:pPr>
          </w:p>
        </w:tc>
      </w:tr>
    </w:tbl>
    <w:p w:rsidR="001721BD" w:rsidRDefault="001721BD" w:rsidP="001721BD">
      <w:pPr>
        <w:rPr>
          <w:sz w:val="22"/>
          <w:szCs w:val="22"/>
        </w:rPr>
      </w:pPr>
    </w:p>
    <w:p w:rsidR="00C308C6" w:rsidRDefault="001721BD" w:rsidP="001721BD">
      <w:pPr>
        <w:rPr>
          <w:b/>
          <w:sz w:val="22"/>
          <w:szCs w:val="22"/>
        </w:rPr>
      </w:pPr>
      <w:r w:rsidRPr="001721BD">
        <w:rPr>
          <w:b/>
          <w:sz w:val="22"/>
          <w:szCs w:val="22"/>
        </w:rPr>
        <w:t xml:space="preserve">Stanovuje sa minimálna </w:t>
      </w:r>
      <w:proofErr w:type="spellStart"/>
      <w:r w:rsidRPr="001721BD">
        <w:rPr>
          <w:b/>
          <w:sz w:val="22"/>
          <w:szCs w:val="22"/>
        </w:rPr>
        <w:t>savosť</w:t>
      </w:r>
      <w:proofErr w:type="spellEnd"/>
      <w:r w:rsidRPr="001721BD">
        <w:rPr>
          <w:b/>
          <w:sz w:val="22"/>
          <w:szCs w:val="22"/>
        </w:rPr>
        <w:t xml:space="preserve"> nad 120 </w:t>
      </w:r>
      <w:r w:rsidR="00DA366B">
        <w:rPr>
          <w:b/>
          <w:sz w:val="22"/>
          <w:szCs w:val="22"/>
        </w:rPr>
        <w:t>ml pre vložky absorpčné v podskupine B1.1 Vložky pre druhý stupeň inkontinencie</w:t>
      </w:r>
    </w:p>
    <w:p w:rsidR="00DA366B" w:rsidRPr="001721BD" w:rsidRDefault="00DA366B" w:rsidP="001721BD">
      <w:pPr>
        <w:rPr>
          <w:b/>
          <w:sz w:val="22"/>
          <w:szCs w:val="22"/>
        </w:rPr>
      </w:pPr>
    </w:p>
    <w:p w:rsidR="001721BD" w:rsidRDefault="00DA366B" w:rsidP="001721BD">
      <w:pPr>
        <w:tabs>
          <w:tab w:val="left" w:pos="720"/>
        </w:tabs>
        <w:jc w:val="both"/>
        <w:rPr>
          <w:b/>
          <w:sz w:val="22"/>
          <w:szCs w:val="22"/>
        </w:rPr>
      </w:pPr>
      <w:r>
        <w:rPr>
          <w:b/>
          <w:sz w:val="22"/>
          <w:szCs w:val="22"/>
        </w:rPr>
        <w:t>S</w:t>
      </w:r>
      <w:r w:rsidRPr="001721BD">
        <w:rPr>
          <w:b/>
          <w:sz w:val="22"/>
          <w:szCs w:val="22"/>
        </w:rPr>
        <w:t>tanovuj</w:t>
      </w:r>
      <w:r>
        <w:rPr>
          <w:b/>
          <w:sz w:val="22"/>
          <w:szCs w:val="22"/>
        </w:rPr>
        <w:t xml:space="preserve">e sa minimálna </w:t>
      </w:r>
      <w:proofErr w:type="spellStart"/>
      <w:r>
        <w:rPr>
          <w:b/>
          <w:sz w:val="22"/>
          <w:szCs w:val="22"/>
        </w:rPr>
        <w:t>savosť</w:t>
      </w:r>
      <w:proofErr w:type="spellEnd"/>
      <w:r>
        <w:rPr>
          <w:b/>
          <w:sz w:val="22"/>
          <w:szCs w:val="22"/>
        </w:rPr>
        <w:t xml:space="preserve"> nad 800</w:t>
      </w:r>
      <w:r w:rsidRPr="001721BD">
        <w:rPr>
          <w:b/>
          <w:sz w:val="22"/>
          <w:szCs w:val="22"/>
        </w:rPr>
        <w:t xml:space="preserve"> </w:t>
      </w:r>
      <w:r>
        <w:rPr>
          <w:b/>
          <w:sz w:val="22"/>
          <w:szCs w:val="22"/>
        </w:rPr>
        <w:t>ml pre vložky absorpčné v podskupine B1.2 Vložky pre tretí stupeň inkontinencie</w:t>
      </w:r>
    </w:p>
    <w:p w:rsidR="00DA366B" w:rsidRDefault="00DA366B" w:rsidP="001721BD">
      <w:pPr>
        <w:tabs>
          <w:tab w:val="left" w:pos="720"/>
        </w:tabs>
        <w:jc w:val="both"/>
        <w:rPr>
          <w:sz w:val="22"/>
          <w:szCs w:val="22"/>
        </w:rPr>
      </w:pPr>
    </w:p>
    <w:p w:rsidR="001721BD" w:rsidRDefault="001721BD" w:rsidP="001721BD">
      <w:pPr>
        <w:tabs>
          <w:tab w:val="left" w:pos="720"/>
        </w:tabs>
        <w:jc w:val="both"/>
        <w:rPr>
          <w:sz w:val="22"/>
          <w:szCs w:val="22"/>
        </w:rPr>
      </w:pPr>
      <w:r w:rsidRPr="00C66669">
        <w:rPr>
          <w:sz w:val="22"/>
          <w:szCs w:val="22"/>
        </w:rPr>
        <w:t>Vysvetlivky:</w:t>
      </w:r>
    </w:p>
    <w:p w:rsidR="00550D67" w:rsidRDefault="00C308C6" w:rsidP="00550D67">
      <w:pPr>
        <w:tabs>
          <w:tab w:val="left" w:pos="720"/>
        </w:tabs>
        <w:jc w:val="both"/>
        <w:rPr>
          <w:sz w:val="22"/>
          <w:szCs w:val="22"/>
        </w:rPr>
      </w:pPr>
      <w:r w:rsidRPr="00C66669">
        <w:rPr>
          <w:b/>
          <w:sz w:val="22"/>
          <w:szCs w:val="22"/>
        </w:rPr>
        <w:t>Prvý stupeň inkontinencie</w:t>
      </w:r>
      <w:r w:rsidR="00550D67" w:rsidRPr="00C66669">
        <w:rPr>
          <w:b/>
          <w:sz w:val="22"/>
          <w:szCs w:val="22"/>
        </w:rPr>
        <w:t xml:space="preserve"> moču</w:t>
      </w:r>
      <w:r w:rsidR="00550D67" w:rsidRPr="00C66669">
        <w:rPr>
          <w:sz w:val="22"/>
          <w:szCs w:val="22"/>
        </w:rPr>
        <w:t xml:space="preserve"> </w:t>
      </w:r>
      <w:r w:rsidR="00D354C5" w:rsidRPr="00C66669">
        <w:rPr>
          <w:sz w:val="22"/>
          <w:szCs w:val="22"/>
        </w:rPr>
        <w:t>–</w:t>
      </w:r>
      <w:r w:rsidR="00550D67" w:rsidRPr="00C66669">
        <w:rPr>
          <w:sz w:val="22"/>
          <w:szCs w:val="22"/>
        </w:rPr>
        <w:t xml:space="preserve"> občasný únik moču, t.j. únik po kva</w:t>
      </w:r>
      <w:r w:rsidR="00F74E4C" w:rsidRPr="00C66669">
        <w:rPr>
          <w:sz w:val="22"/>
          <w:szCs w:val="22"/>
        </w:rPr>
        <w:t>pkách</w:t>
      </w:r>
      <w:r w:rsidR="00B80DC7" w:rsidRPr="00C66669">
        <w:rPr>
          <w:sz w:val="22"/>
          <w:szCs w:val="22"/>
        </w:rPr>
        <w:t xml:space="preserve"> alebo únik maximálne dva</w:t>
      </w:r>
      <w:r w:rsidR="003961A5" w:rsidRPr="00C66669">
        <w:rPr>
          <w:sz w:val="22"/>
          <w:szCs w:val="22"/>
        </w:rPr>
        <w:t xml:space="preserve"> razy</w:t>
      </w:r>
      <w:r w:rsidR="0014072E" w:rsidRPr="00C66669">
        <w:rPr>
          <w:sz w:val="22"/>
          <w:szCs w:val="22"/>
        </w:rPr>
        <w:t xml:space="preserve"> denne.</w:t>
      </w:r>
    </w:p>
    <w:p w:rsidR="002B7136" w:rsidRPr="00C66669" w:rsidRDefault="002B7136" w:rsidP="00550D67">
      <w:pPr>
        <w:tabs>
          <w:tab w:val="left" w:pos="720"/>
        </w:tabs>
        <w:jc w:val="both"/>
        <w:rPr>
          <w:sz w:val="22"/>
          <w:szCs w:val="22"/>
        </w:rPr>
      </w:pPr>
    </w:p>
    <w:p w:rsidR="00550D67" w:rsidRPr="00C66669" w:rsidRDefault="00C308C6" w:rsidP="00550D67">
      <w:pPr>
        <w:tabs>
          <w:tab w:val="left" w:pos="720"/>
        </w:tabs>
        <w:jc w:val="both"/>
        <w:rPr>
          <w:sz w:val="22"/>
          <w:szCs w:val="22"/>
        </w:rPr>
      </w:pPr>
      <w:r w:rsidRPr="00C66669">
        <w:rPr>
          <w:b/>
          <w:sz w:val="22"/>
          <w:szCs w:val="22"/>
        </w:rPr>
        <w:t>Druhý stupeň inkontinencie</w:t>
      </w:r>
      <w:r w:rsidR="00550D67" w:rsidRPr="00C66669">
        <w:rPr>
          <w:b/>
          <w:sz w:val="22"/>
          <w:szCs w:val="22"/>
        </w:rPr>
        <w:t xml:space="preserve"> moču</w:t>
      </w:r>
      <w:r w:rsidR="00550D67" w:rsidRPr="00C66669">
        <w:rPr>
          <w:sz w:val="22"/>
          <w:szCs w:val="22"/>
        </w:rPr>
        <w:t xml:space="preserve"> </w:t>
      </w:r>
      <w:r w:rsidR="00D354C5" w:rsidRPr="00C66669">
        <w:rPr>
          <w:sz w:val="22"/>
          <w:szCs w:val="22"/>
        </w:rPr>
        <w:t>–</w:t>
      </w:r>
      <w:r w:rsidR="00550D67" w:rsidRPr="00C66669">
        <w:rPr>
          <w:sz w:val="22"/>
          <w:szCs w:val="22"/>
        </w:rPr>
        <w:t xml:space="preserve"> častý únik moču, únik prúdom niekoľkokrát cez deň objektivizovaný dôslednou anamnézou, zhodnotením </w:t>
      </w:r>
      <w:proofErr w:type="spellStart"/>
      <w:r w:rsidR="00550D67" w:rsidRPr="00C66669">
        <w:rPr>
          <w:sz w:val="22"/>
          <w:szCs w:val="22"/>
        </w:rPr>
        <w:t>mikčného</w:t>
      </w:r>
      <w:proofErr w:type="spellEnd"/>
      <w:r w:rsidR="00550D67" w:rsidRPr="00C66669">
        <w:rPr>
          <w:sz w:val="22"/>
          <w:szCs w:val="22"/>
        </w:rPr>
        <w:t xml:space="preserve"> denníka, alebo plienkovým testom</w:t>
      </w:r>
    </w:p>
    <w:p w:rsidR="00550D67" w:rsidRPr="00C66669" w:rsidRDefault="00550D67" w:rsidP="002731A4">
      <w:pPr>
        <w:tabs>
          <w:tab w:val="left" w:pos="720"/>
        </w:tabs>
        <w:ind w:left="567" w:hanging="283"/>
        <w:jc w:val="both"/>
        <w:rPr>
          <w:sz w:val="22"/>
          <w:szCs w:val="22"/>
        </w:rPr>
      </w:pPr>
      <w:r w:rsidRPr="00C66669">
        <w:rPr>
          <w:sz w:val="22"/>
          <w:szCs w:val="22"/>
        </w:rPr>
        <w:t xml:space="preserve">a) stresová </w:t>
      </w:r>
      <w:proofErr w:type="spellStart"/>
      <w:r w:rsidRPr="00C66669">
        <w:rPr>
          <w:sz w:val="22"/>
          <w:szCs w:val="22"/>
        </w:rPr>
        <w:t>inkontinecia</w:t>
      </w:r>
      <w:proofErr w:type="spellEnd"/>
      <w:r w:rsidRPr="00C66669">
        <w:rPr>
          <w:sz w:val="22"/>
          <w:szCs w:val="22"/>
        </w:rPr>
        <w:t xml:space="preserve"> moču – pri normálnej funkcii zvierača, </w:t>
      </w:r>
    </w:p>
    <w:p w:rsidR="00550D67" w:rsidRPr="00C66669" w:rsidRDefault="00550D67" w:rsidP="002731A4">
      <w:pPr>
        <w:ind w:left="567" w:hanging="283"/>
        <w:jc w:val="both"/>
        <w:rPr>
          <w:sz w:val="22"/>
          <w:szCs w:val="22"/>
        </w:rPr>
      </w:pPr>
      <w:r w:rsidRPr="00C66669">
        <w:rPr>
          <w:sz w:val="22"/>
          <w:szCs w:val="22"/>
        </w:rPr>
        <w:t xml:space="preserve">b) </w:t>
      </w:r>
      <w:proofErr w:type="spellStart"/>
      <w:r w:rsidRPr="00C66669">
        <w:rPr>
          <w:sz w:val="22"/>
          <w:szCs w:val="22"/>
        </w:rPr>
        <w:t>hyperaktívny</w:t>
      </w:r>
      <w:proofErr w:type="spellEnd"/>
      <w:r w:rsidRPr="00C66669">
        <w:rPr>
          <w:sz w:val="22"/>
          <w:szCs w:val="22"/>
        </w:rPr>
        <w:t xml:space="preserve"> mechúr s inkontinenciou moču – príčina </w:t>
      </w:r>
      <w:proofErr w:type="spellStart"/>
      <w:r w:rsidRPr="00C66669">
        <w:rPr>
          <w:sz w:val="22"/>
          <w:szCs w:val="22"/>
        </w:rPr>
        <w:t>nonneurogénna</w:t>
      </w:r>
      <w:proofErr w:type="spellEnd"/>
      <w:r w:rsidRPr="00C66669">
        <w:rPr>
          <w:sz w:val="22"/>
          <w:szCs w:val="22"/>
        </w:rPr>
        <w:t>,</w:t>
      </w:r>
    </w:p>
    <w:p w:rsidR="00550D67" w:rsidRPr="00C66669" w:rsidRDefault="00550D67" w:rsidP="002731A4">
      <w:pPr>
        <w:ind w:left="567" w:hanging="283"/>
        <w:jc w:val="both"/>
        <w:rPr>
          <w:sz w:val="22"/>
          <w:szCs w:val="22"/>
        </w:rPr>
      </w:pPr>
      <w:r w:rsidRPr="00C66669">
        <w:rPr>
          <w:sz w:val="22"/>
          <w:szCs w:val="22"/>
        </w:rPr>
        <w:t xml:space="preserve">c) zmiešaná </w:t>
      </w:r>
      <w:r w:rsidR="00B80DC7" w:rsidRPr="00C66669">
        <w:rPr>
          <w:sz w:val="22"/>
          <w:szCs w:val="22"/>
        </w:rPr>
        <w:t>inkontinencia moču podľa písmen</w:t>
      </w:r>
      <w:r w:rsidRPr="00C66669">
        <w:rPr>
          <w:sz w:val="22"/>
          <w:szCs w:val="22"/>
        </w:rPr>
        <w:t xml:space="preserve"> a) a b).</w:t>
      </w:r>
    </w:p>
    <w:p w:rsidR="002731A4" w:rsidRPr="00C66669" w:rsidRDefault="002731A4" w:rsidP="00550D67">
      <w:pPr>
        <w:tabs>
          <w:tab w:val="left" w:pos="720"/>
        </w:tabs>
        <w:jc w:val="both"/>
        <w:rPr>
          <w:sz w:val="22"/>
          <w:szCs w:val="22"/>
        </w:rPr>
      </w:pPr>
    </w:p>
    <w:p w:rsidR="00550D67" w:rsidRPr="00C66669" w:rsidRDefault="00C308C6" w:rsidP="00550D67">
      <w:pPr>
        <w:tabs>
          <w:tab w:val="left" w:pos="720"/>
        </w:tabs>
        <w:jc w:val="both"/>
        <w:rPr>
          <w:sz w:val="22"/>
          <w:szCs w:val="22"/>
        </w:rPr>
      </w:pPr>
      <w:r w:rsidRPr="00C66669">
        <w:rPr>
          <w:b/>
          <w:sz w:val="22"/>
          <w:szCs w:val="22"/>
        </w:rPr>
        <w:t>Tretí stupeň inkontinencie</w:t>
      </w:r>
      <w:r w:rsidR="00550D67" w:rsidRPr="00C66669">
        <w:rPr>
          <w:b/>
          <w:sz w:val="22"/>
          <w:szCs w:val="22"/>
        </w:rPr>
        <w:t xml:space="preserve"> moču</w:t>
      </w:r>
      <w:r w:rsidR="00550D67" w:rsidRPr="00C66669">
        <w:rPr>
          <w:sz w:val="22"/>
          <w:szCs w:val="22"/>
        </w:rPr>
        <w:t xml:space="preserve"> – trvalý únik moču, únik niekoľkokrát denne aj v noci v ľahu, tento stupeň predovšetkým u ležiacich </w:t>
      </w:r>
      <w:r w:rsidR="0091128B" w:rsidRPr="00C66669">
        <w:rPr>
          <w:sz w:val="22"/>
          <w:szCs w:val="22"/>
        </w:rPr>
        <w:t>poisten</w:t>
      </w:r>
      <w:r w:rsidR="0025618E" w:rsidRPr="00C66669">
        <w:rPr>
          <w:sz w:val="22"/>
          <w:szCs w:val="22"/>
        </w:rPr>
        <w:t>c</w:t>
      </w:r>
      <w:r w:rsidR="00550D67" w:rsidRPr="00C66669">
        <w:rPr>
          <w:sz w:val="22"/>
          <w:szCs w:val="22"/>
        </w:rPr>
        <w:t>ov môže byť spoj</w:t>
      </w:r>
      <w:r w:rsidR="0014072E" w:rsidRPr="00C66669">
        <w:rPr>
          <w:sz w:val="22"/>
          <w:szCs w:val="22"/>
        </w:rPr>
        <w:t>ený aj s inkontinenciou stolice</w:t>
      </w:r>
    </w:p>
    <w:p w:rsidR="00550D67" w:rsidRPr="00C66669" w:rsidRDefault="00550D67" w:rsidP="002731A4">
      <w:pPr>
        <w:ind w:left="567" w:hanging="283"/>
        <w:jc w:val="both"/>
        <w:rPr>
          <w:sz w:val="22"/>
          <w:szCs w:val="22"/>
        </w:rPr>
      </w:pPr>
      <w:r w:rsidRPr="00C66669">
        <w:rPr>
          <w:sz w:val="22"/>
          <w:szCs w:val="22"/>
        </w:rPr>
        <w:t xml:space="preserve">a) fistuly, </w:t>
      </w:r>
    </w:p>
    <w:p w:rsidR="00550D67" w:rsidRPr="00C66669" w:rsidRDefault="00550D67" w:rsidP="002731A4">
      <w:pPr>
        <w:ind w:left="567" w:hanging="283"/>
        <w:jc w:val="both"/>
        <w:rPr>
          <w:sz w:val="22"/>
          <w:szCs w:val="22"/>
        </w:rPr>
      </w:pPr>
      <w:r w:rsidRPr="00C66669">
        <w:rPr>
          <w:sz w:val="22"/>
          <w:szCs w:val="22"/>
        </w:rPr>
        <w:t>b) stresová inkontinencia moču – pri strate funkcie zvierača,</w:t>
      </w:r>
    </w:p>
    <w:p w:rsidR="00550D67" w:rsidRPr="00C66669" w:rsidRDefault="00550D67" w:rsidP="002731A4">
      <w:pPr>
        <w:ind w:left="567" w:hanging="283"/>
        <w:jc w:val="both"/>
        <w:rPr>
          <w:sz w:val="22"/>
          <w:szCs w:val="22"/>
        </w:rPr>
      </w:pPr>
      <w:r w:rsidRPr="00C66669">
        <w:rPr>
          <w:sz w:val="22"/>
          <w:szCs w:val="22"/>
        </w:rPr>
        <w:t xml:space="preserve">c) </w:t>
      </w:r>
      <w:proofErr w:type="spellStart"/>
      <w:r w:rsidRPr="00C66669">
        <w:rPr>
          <w:sz w:val="22"/>
          <w:szCs w:val="22"/>
        </w:rPr>
        <w:t>hyperaktívny</w:t>
      </w:r>
      <w:proofErr w:type="spellEnd"/>
      <w:r w:rsidRPr="00C66669">
        <w:rPr>
          <w:sz w:val="22"/>
          <w:szCs w:val="22"/>
        </w:rPr>
        <w:t xml:space="preserve"> mechúr s inkontinenciou moču – príčina </w:t>
      </w:r>
      <w:proofErr w:type="spellStart"/>
      <w:r w:rsidRPr="00C66669">
        <w:rPr>
          <w:sz w:val="22"/>
          <w:szCs w:val="22"/>
        </w:rPr>
        <w:t>neurogénna</w:t>
      </w:r>
      <w:proofErr w:type="spellEnd"/>
      <w:r w:rsidRPr="00C66669">
        <w:rPr>
          <w:sz w:val="22"/>
          <w:szCs w:val="22"/>
        </w:rPr>
        <w:t>,</w:t>
      </w:r>
    </w:p>
    <w:p w:rsidR="00550D67" w:rsidRPr="00C66669" w:rsidRDefault="00550D67" w:rsidP="002731A4">
      <w:pPr>
        <w:ind w:left="567" w:hanging="283"/>
        <w:jc w:val="both"/>
        <w:rPr>
          <w:sz w:val="22"/>
          <w:szCs w:val="22"/>
        </w:rPr>
      </w:pPr>
      <w:r w:rsidRPr="00C66669">
        <w:rPr>
          <w:sz w:val="22"/>
          <w:szCs w:val="22"/>
        </w:rPr>
        <w:t xml:space="preserve">d) zmiešaná inkontinencia moču </w:t>
      </w:r>
      <w:r w:rsidR="00B80DC7" w:rsidRPr="00C66669">
        <w:rPr>
          <w:sz w:val="22"/>
          <w:szCs w:val="22"/>
        </w:rPr>
        <w:t>podľa písmen</w:t>
      </w:r>
      <w:r w:rsidR="004B135E" w:rsidRPr="00C66669">
        <w:rPr>
          <w:sz w:val="22"/>
          <w:szCs w:val="22"/>
        </w:rPr>
        <w:t xml:space="preserve"> b) a c)</w:t>
      </w:r>
      <w:r w:rsidRPr="00C66669">
        <w:rPr>
          <w:sz w:val="22"/>
          <w:szCs w:val="22"/>
        </w:rPr>
        <w:t>,</w:t>
      </w:r>
    </w:p>
    <w:p w:rsidR="00550D67" w:rsidRPr="00C66669" w:rsidRDefault="00550D67" w:rsidP="002731A4">
      <w:pPr>
        <w:ind w:left="567" w:hanging="283"/>
        <w:jc w:val="both"/>
        <w:rPr>
          <w:sz w:val="22"/>
          <w:szCs w:val="22"/>
        </w:rPr>
      </w:pPr>
      <w:r w:rsidRPr="00C66669">
        <w:rPr>
          <w:sz w:val="22"/>
          <w:szCs w:val="22"/>
        </w:rPr>
        <w:t>e) inkontinencia stolice – izolovaná alebo kombinovaná s inkontinenciou moču.</w:t>
      </w:r>
    </w:p>
    <w:p w:rsidR="002731A4" w:rsidRPr="00C66669" w:rsidRDefault="002731A4" w:rsidP="00550D67">
      <w:pPr>
        <w:jc w:val="both"/>
        <w:rPr>
          <w:sz w:val="22"/>
          <w:szCs w:val="22"/>
        </w:rPr>
      </w:pPr>
    </w:p>
    <w:p w:rsidR="00550D67" w:rsidRPr="00C66669" w:rsidRDefault="00550D67" w:rsidP="00550D67">
      <w:pPr>
        <w:jc w:val="both"/>
        <w:rPr>
          <w:b/>
          <w:sz w:val="22"/>
          <w:szCs w:val="22"/>
        </w:rPr>
      </w:pPr>
      <w:r w:rsidRPr="00C66669">
        <w:rPr>
          <w:b/>
          <w:sz w:val="22"/>
          <w:szCs w:val="22"/>
        </w:rPr>
        <w:t xml:space="preserve">Určený stupeň inkontinencie sa uvedie na lekársky poukaz spôsobom určeným zdravotnou poisťovňou. </w:t>
      </w:r>
    </w:p>
    <w:p w:rsidR="00550D67" w:rsidRDefault="00550D67" w:rsidP="00550D67">
      <w:pPr>
        <w:jc w:val="both"/>
        <w:rPr>
          <w:b/>
          <w:sz w:val="22"/>
          <w:szCs w:val="22"/>
        </w:rPr>
      </w:pPr>
      <w:r w:rsidRPr="00C66669">
        <w:rPr>
          <w:b/>
          <w:sz w:val="22"/>
          <w:szCs w:val="22"/>
        </w:rPr>
        <w:t xml:space="preserve">Odporúčanie indikujúceho lekára je </w:t>
      </w:r>
      <w:r w:rsidR="00732E46" w:rsidRPr="00C66669">
        <w:rPr>
          <w:b/>
          <w:sz w:val="22"/>
          <w:szCs w:val="22"/>
        </w:rPr>
        <w:t>možno použiť</w:t>
      </w:r>
      <w:r w:rsidRPr="00C66669">
        <w:rPr>
          <w:b/>
          <w:sz w:val="22"/>
          <w:szCs w:val="22"/>
        </w:rPr>
        <w:t xml:space="preserve"> najviac šesť mesiacov okrem diagnostikovanej trvalej a nezvratnej inkontinencie tretieho stupňa, kedy nie sú potrebné následné kontroly u indikujúceho odborného lekára.</w:t>
      </w:r>
    </w:p>
    <w:p w:rsidR="00BF6815" w:rsidRDefault="00BF6815" w:rsidP="00550D67">
      <w:pPr>
        <w:jc w:val="both"/>
        <w:rPr>
          <w:b/>
          <w:sz w:val="22"/>
          <w:szCs w:val="22"/>
        </w:rPr>
      </w:pPr>
    </w:p>
    <w:p w:rsidR="00BF6815" w:rsidRPr="009E45BE" w:rsidRDefault="00A4069C" w:rsidP="00550D67">
      <w:pPr>
        <w:jc w:val="both"/>
        <w:rPr>
          <w:sz w:val="22"/>
          <w:szCs w:val="22"/>
        </w:rPr>
      </w:pPr>
      <w:r>
        <w:rPr>
          <w:b/>
          <w:sz w:val="22"/>
          <w:szCs w:val="22"/>
        </w:rPr>
        <w:t>B10</w:t>
      </w:r>
      <w:r w:rsidR="007E2341">
        <w:rPr>
          <w:b/>
          <w:sz w:val="22"/>
          <w:szCs w:val="22"/>
        </w:rPr>
        <w:t xml:space="preserve"> Pomôcky pre </w:t>
      </w:r>
      <w:proofErr w:type="spellStart"/>
      <w:r w:rsidR="007E2341">
        <w:rPr>
          <w:b/>
          <w:sz w:val="22"/>
          <w:szCs w:val="22"/>
        </w:rPr>
        <w:t>autokatetrizáciu</w:t>
      </w:r>
      <w:proofErr w:type="spellEnd"/>
      <w:r w:rsidR="007E2341">
        <w:rPr>
          <w:b/>
          <w:sz w:val="22"/>
          <w:szCs w:val="22"/>
        </w:rPr>
        <w:t xml:space="preserve"> – </w:t>
      </w:r>
      <w:r w:rsidR="007E2341" w:rsidRPr="009E45BE">
        <w:rPr>
          <w:sz w:val="22"/>
          <w:szCs w:val="22"/>
        </w:rPr>
        <w:t xml:space="preserve">štandardný počet štyroch denných cievkovaní (120 ks za mesiac) je možné zvýšiť na päť </w:t>
      </w:r>
      <w:r w:rsidR="007E2341">
        <w:rPr>
          <w:b/>
          <w:sz w:val="22"/>
          <w:szCs w:val="22"/>
        </w:rPr>
        <w:t xml:space="preserve">(150 ks za mesiac) </w:t>
      </w:r>
      <w:r w:rsidR="007E2341" w:rsidRPr="009E45BE">
        <w:rPr>
          <w:sz w:val="22"/>
          <w:szCs w:val="22"/>
        </w:rPr>
        <w:t>maximálne šesť cievkovaní denne</w:t>
      </w:r>
      <w:r w:rsidR="007E2341">
        <w:rPr>
          <w:b/>
          <w:sz w:val="22"/>
          <w:szCs w:val="22"/>
        </w:rPr>
        <w:t xml:space="preserve"> (180 ks za mesiac) </w:t>
      </w:r>
      <w:r w:rsidR="009E45BE" w:rsidRPr="009E45BE">
        <w:rPr>
          <w:sz w:val="22"/>
          <w:szCs w:val="22"/>
        </w:rPr>
        <w:t xml:space="preserve">ak počas každoročného </w:t>
      </w:r>
      <w:proofErr w:type="spellStart"/>
      <w:r w:rsidR="007E2341" w:rsidRPr="009E45BE">
        <w:rPr>
          <w:sz w:val="22"/>
          <w:szCs w:val="22"/>
        </w:rPr>
        <w:t>urodyna</w:t>
      </w:r>
      <w:r w:rsidR="009E45BE" w:rsidRPr="009E45BE">
        <w:rPr>
          <w:sz w:val="22"/>
          <w:szCs w:val="22"/>
        </w:rPr>
        <w:t>mického</w:t>
      </w:r>
      <w:proofErr w:type="spellEnd"/>
      <w:r w:rsidR="009E45BE" w:rsidRPr="009E45BE">
        <w:rPr>
          <w:sz w:val="22"/>
          <w:szCs w:val="22"/>
        </w:rPr>
        <w:t xml:space="preserve"> vyšetrenia presiahne tlak </w:t>
      </w:r>
      <w:proofErr w:type="spellStart"/>
      <w:r w:rsidR="009E45BE" w:rsidRPr="009E45BE">
        <w:rPr>
          <w:sz w:val="22"/>
          <w:szCs w:val="22"/>
        </w:rPr>
        <w:t>detrúzora</w:t>
      </w:r>
      <w:proofErr w:type="spellEnd"/>
      <w:r w:rsidR="009E45BE" w:rsidRPr="009E45BE">
        <w:rPr>
          <w:sz w:val="22"/>
          <w:szCs w:val="22"/>
        </w:rPr>
        <w:t xml:space="preserve"> 40 cm vodného stĺpca pri objeme nižšom ako 400 ml.</w:t>
      </w:r>
    </w:p>
    <w:p w:rsidR="00550D67" w:rsidRPr="009E45BE" w:rsidRDefault="00550D67" w:rsidP="00550D67">
      <w:pPr>
        <w:jc w:val="both"/>
        <w:rPr>
          <w:sz w:val="22"/>
          <w:szCs w:val="22"/>
        </w:rPr>
      </w:pPr>
    </w:p>
    <w:p w:rsidR="00550D67" w:rsidRPr="00C66669" w:rsidRDefault="00550D67" w:rsidP="00550D67">
      <w:pPr>
        <w:jc w:val="both"/>
        <w:rPr>
          <w:b/>
          <w:sz w:val="22"/>
          <w:szCs w:val="22"/>
        </w:rPr>
      </w:pPr>
    </w:p>
    <w:p w:rsidR="00550D67" w:rsidRPr="00C66669" w:rsidRDefault="00550D67" w:rsidP="00550D67">
      <w:pPr>
        <w:jc w:val="both"/>
        <w:rPr>
          <w:b/>
          <w:sz w:val="22"/>
          <w:szCs w:val="22"/>
        </w:rPr>
      </w:pPr>
    </w:p>
    <w:p w:rsidR="00550D67" w:rsidRPr="00C66669" w:rsidRDefault="00550D67">
      <w:pPr>
        <w:pStyle w:val="Pta"/>
        <w:widowControl w:val="0"/>
        <w:tabs>
          <w:tab w:val="clear" w:pos="4536"/>
          <w:tab w:val="clear" w:pos="9072"/>
        </w:tabs>
        <w:rPr>
          <w:b/>
          <w:bCs/>
          <w:sz w:val="22"/>
          <w:szCs w:val="22"/>
        </w:rPr>
      </w:pPr>
    </w:p>
    <w:p w:rsidR="00550D67" w:rsidRPr="00C66669" w:rsidRDefault="00550D67">
      <w:pPr>
        <w:pStyle w:val="Pta"/>
        <w:widowControl w:val="0"/>
        <w:tabs>
          <w:tab w:val="clear" w:pos="4536"/>
          <w:tab w:val="clear" w:pos="9072"/>
        </w:tabs>
        <w:rPr>
          <w:b/>
          <w:bCs/>
          <w:sz w:val="22"/>
          <w:szCs w:val="22"/>
        </w:rPr>
      </w:pPr>
    </w:p>
    <w:p w:rsidR="00550D67" w:rsidRDefault="00550D67">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A4069C" w:rsidRDefault="00A4069C">
      <w:pPr>
        <w:pStyle w:val="Pta"/>
        <w:widowControl w:val="0"/>
        <w:tabs>
          <w:tab w:val="clear" w:pos="4536"/>
          <w:tab w:val="clear" w:pos="9072"/>
        </w:tabs>
        <w:rPr>
          <w:b/>
          <w:bCs/>
          <w:sz w:val="22"/>
          <w:szCs w:val="22"/>
        </w:rPr>
      </w:pPr>
    </w:p>
    <w:p w:rsidR="00000322" w:rsidRPr="00C66669" w:rsidRDefault="00000322" w:rsidP="00000322">
      <w:pPr>
        <w:pStyle w:val="Pta"/>
        <w:widowControl w:val="0"/>
        <w:tabs>
          <w:tab w:val="clear" w:pos="4536"/>
          <w:tab w:val="clear" w:pos="9072"/>
          <w:tab w:val="left" w:pos="2940"/>
        </w:tabs>
        <w:rPr>
          <w:b/>
          <w:bCs/>
          <w:sz w:val="22"/>
          <w:szCs w:val="22"/>
        </w:rPr>
      </w:pPr>
    </w:p>
    <w:p w:rsidR="00000322" w:rsidRPr="00C66669" w:rsidRDefault="00000322" w:rsidP="00000322">
      <w:pPr>
        <w:pStyle w:val="Pta"/>
        <w:widowControl w:val="0"/>
        <w:tabs>
          <w:tab w:val="clear" w:pos="4536"/>
          <w:tab w:val="clear" w:pos="9072"/>
          <w:tab w:val="left" w:pos="2940"/>
        </w:tabs>
        <w:rPr>
          <w:b/>
          <w:bCs/>
          <w:sz w:val="22"/>
          <w:szCs w:val="22"/>
        </w:rPr>
      </w:pPr>
    </w:p>
    <w:p w:rsidR="00780A87" w:rsidRDefault="00780A87" w:rsidP="00000322">
      <w:pPr>
        <w:pStyle w:val="Pta"/>
        <w:widowControl w:val="0"/>
        <w:tabs>
          <w:tab w:val="clear" w:pos="4536"/>
          <w:tab w:val="clear" w:pos="9072"/>
        </w:tabs>
        <w:rPr>
          <w:b/>
          <w:bCs/>
          <w:sz w:val="22"/>
          <w:szCs w:val="22"/>
        </w:rPr>
      </w:pPr>
    </w:p>
    <w:p w:rsidR="00000322" w:rsidRPr="00C66669" w:rsidRDefault="00000322" w:rsidP="00000322">
      <w:pPr>
        <w:pStyle w:val="Pta"/>
        <w:widowControl w:val="0"/>
        <w:tabs>
          <w:tab w:val="clear" w:pos="4536"/>
          <w:tab w:val="clear" w:pos="9072"/>
        </w:tabs>
        <w:rPr>
          <w:b/>
          <w:bCs/>
          <w:sz w:val="22"/>
          <w:szCs w:val="22"/>
        </w:rPr>
      </w:pPr>
      <w:r w:rsidRPr="00C66669">
        <w:rPr>
          <w:b/>
          <w:bCs/>
          <w:sz w:val="22"/>
          <w:szCs w:val="22"/>
        </w:rPr>
        <w:t>Limit skupiny J - Hromadne vyrábané ortopedicko-protetické pomôcky a príslušenstvo k nim</w:t>
      </w:r>
    </w:p>
    <w:tbl>
      <w:tblPr>
        <w:tblW w:w="13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3422"/>
        <w:gridCol w:w="4996"/>
        <w:gridCol w:w="2693"/>
        <w:gridCol w:w="2263"/>
      </w:tblGrid>
      <w:tr w:rsidR="004A3262" w:rsidRPr="00C66669" w:rsidTr="008974E5">
        <w:trPr>
          <w:cantSplit/>
          <w:trHeight w:val="1955"/>
        </w:trPr>
        <w:tc>
          <w:tcPr>
            <w:tcW w:w="3422" w:type="dxa"/>
            <w:tcBorders>
              <w:top w:val="nil"/>
            </w:tcBorders>
          </w:tcPr>
          <w:p w:rsidR="004A3262" w:rsidRPr="00C66669" w:rsidRDefault="004A3262" w:rsidP="004A3262">
            <w:pPr>
              <w:widowControl w:val="0"/>
              <w:jc w:val="center"/>
              <w:rPr>
                <w:b/>
                <w:bCs/>
                <w:caps/>
                <w:sz w:val="22"/>
                <w:szCs w:val="22"/>
              </w:rPr>
            </w:pPr>
            <w:r w:rsidRPr="00C66669">
              <w:rPr>
                <w:b/>
                <w:bCs/>
                <w:caps/>
                <w:sz w:val="22"/>
                <w:szCs w:val="22"/>
              </w:rPr>
              <w:t>K5</w:t>
            </w:r>
          </w:p>
          <w:p w:rsidR="004A3262" w:rsidRPr="00C66669" w:rsidRDefault="004A3262" w:rsidP="004A3262">
            <w:pPr>
              <w:pStyle w:val="Zarkazkladnhotextu"/>
              <w:tabs>
                <w:tab w:val="left" w:pos="0"/>
              </w:tabs>
              <w:spacing w:after="0" w:line="240" w:lineRule="auto"/>
              <w:jc w:val="center"/>
              <w:rPr>
                <w:b/>
                <w:bCs/>
                <w:caps/>
                <w:sz w:val="22"/>
                <w:szCs w:val="22"/>
              </w:rPr>
            </w:pPr>
            <w:r w:rsidRPr="00C66669">
              <w:rPr>
                <w:b/>
                <w:bCs/>
                <w:caps/>
                <w:sz w:val="22"/>
                <w:szCs w:val="22"/>
              </w:rPr>
              <w:t xml:space="preserve">PoMôcky </w:t>
            </w:r>
            <w:r w:rsidR="003804F1" w:rsidRPr="00C66669">
              <w:rPr>
                <w:b/>
                <w:bCs/>
                <w:caps/>
                <w:sz w:val="22"/>
                <w:szCs w:val="22"/>
              </w:rPr>
              <w:t>uľahčujúce  osobnú hygienu - vaŇ</w:t>
            </w:r>
            <w:r w:rsidRPr="00C66669">
              <w:rPr>
                <w:b/>
                <w:bCs/>
                <w:caps/>
                <w:sz w:val="22"/>
                <w:szCs w:val="22"/>
              </w:rPr>
              <w:t>ové, sprchovacie</w:t>
            </w:r>
          </w:p>
          <w:p w:rsidR="004A3262" w:rsidRPr="00C66669" w:rsidRDefault="004A3262" w:rsidP="004A3262">
            <w:pPr>
              <w:widowControl w:val="0"/>
              <w:jc w:val="center"/>
              <w:rPr>
                <w:b/>
                <w:bCs/>
                <w:caps/>
                <w:sz w:val="22"/>
                <w:szCs w:val="22"/>
              </w:rPr>
            </w:pPr>
          </w:p>
        </w:tc>
        <w:tc>
          <w:tcPr>
            <w:tcW w:w="4996" w:type="dxa"/>
            <w:tcBorders>
              <w:top w:val="nil"/>
            </w:tcBorders>
          </w:tcPr>
          <w:p w:rsidR="004A3262" w:rsidRPr="00C66669" w:rsidRDefault="00AB4169" w:rsidP="004A3262">
            <w:pPr>
              <w:tabs>
                <w:tab w:val="left" w:pos="797"/>
              </w:tabs>
              <w:ind w:left="797" w:hanging="797"/>
              <w:rPr>
                <w:sz w:val="22"/>
                <w:szCs w:val="22"/>
              </w:rPr>
            </w:pPr>
            <w:r>
              <w:rPr>
                <w:sz w:val="22"/>
                <w:szCs w:val="22"/>
              </w:rPr>
              <w:t xml:space="preserve">K5.1 </w:t>
            </w:r>
            <w:r w:rsidR="004A3262" w:rsidRPr="00C66669">
              <w:rPr>
                <w:sz w:val="22"/>
                <w:szCs w:val="22"/>
              </w:rPr>
              <w:t xml:space="preserve">Držadlá / </w:t>
            </w:r>
            <w:proofErr w:type="spellStart"/>
            <w:r w:rsidR="004A3262" w:rsidRPr="00C66669">
              <w:rPr>
                <w:sz w:val="22"/>
                <w:szCs w:val="22"/>
              </w:rPr>
              <w:t>madlá</w:t>
            </w:r>
            <w:proofErr w:type="spellEnd"/>
            <w:r w:rsidR="004A3262" w:rsidRPr="00C66669">
              <w:rPr>
                <w:sz w:val="22"/>
                <w:szCs w:val="22"/>
              </w:rPr>
              <w:t xml:space="preserve"> / pevné</w:t>
            </w:r>
          </w:p>
          <w:p w:rsidR="004A3262" w:rsidRPr="00C66669" w:rsidRDefault="00AB4169" w:rsidP="0004760F">
            <w:pPr>
              <w:pBdr>
                <w:top w:val="single" w:sz="4" w:space="1" w:color="auto"/>
                <w:left w:val="single" w:sz="4" w:space="4" w:color="auto"/>
                <w:bottom w:val="single" w:sz="4" w:space="1" w:color="auto"/>
                <w:right w:val="single" w:sz="4" w:space="4" w:color="auto"/>
              </w:pBdr>
              <w:tabs>
                <w:tab w:val="left" w:pos="0"/>
                <w:tab w:val="left" w:pos="797"/>
              </w:tabs>
              <w:ind w:left="797" w:hanging="797"/>
              <w:rPr>
                <w:sz w:val="22"/>
                <w:szCs w:val="22"/>
              </w:rPr>
            </w:pPr>
            <w:r>
              <w:rPr>
                <w:sz w:val="22"/>
                <w:szCs w:val="22"/>
              </w:rPr>
              <w:t xml:space="preserve">K5.2 </w:t>
            </w:r>
            <w:r w:rsidR="004A3262" w:rsidRPr="00C66669">
              <w:rPr>
                <w:sz w:val="22"/>
                <w:szCs w:val="22"/>
              </w:rPr>
              <w:t xml:space="preserve">Držadlá / </w:t>
            </w:r>
            <w:proofErr w:type="spellStart"/>
            <w:r w:rsidR="004A3262" w:rsidRPr="00C66669">
              <w:rPr>
                <w:sz w:val="22"/>
                <w:szCs w:val="22"/>
              </w:rPr>
              <w:t>madlá</w:t>
            </w:r>
            <w:proofErr w:type="spellEnd"/>
            <w:r w:rsidR="004A3262" w:rsidRPr="00C66669">
              <w:rPr>
                <w:sz w:val="22"/>
                <w:szCs w:val="22"/>
              </w:rPr>
              <w:t xml:space="preserve"> / sklopné</w:t>
            </w:r>
          </w:p>
          <w:p w:rsidR="004A3262" w:rsidRPr="00C66669" w:rsidRDefault="00AB4169" w:rsidP="004A3262">
            <w:pPr>
              <w:tabs>
                <w:tab w:val="left" w:pos="797"/>
              </w:tabs>
              <w:ind w:left="797" w:hanging="797"/>
              <w:rPr>
                <w:sz w:val="22"/>
                <w:szCs w:val="22"/>
              </w:rPr>
            </w:pPr>
            <w:r>
              <w:rPr>
                <w:sz w:val="22"/>
                <w:szCs w:val="22"/>
              </w:rPr>
              <w:t xml:space="preserve">K5.3 </w:t>
            </w:r>
            <w:r w:rsidR="004A3262" w:rsidRPr="00C66669">
              <w:rPr>
                <w:sz w:val="22"/>
                <w:szCs w:val="22"/>
              </w:rPr>
              <w:t>Dosky, sedadlá a stolčeky vaňové</w:t>
            </w:r>
          </w:p>
          <w:p w:rsidR="00823137" w:rsidRDefault="00823137" w:rsidP="00823137">
            <w:pPr>
              <w:pBdr>
                <w:top w:val="single" w:sz="4" w:space="1" w:color="auto"/>
                <w:left w:val="single" w:sz="4" w:space="4" w:color="auto"/>
                <w:bottom w:val="single" w:sz="4" w:space="1" w:color="auto"/>
                <w:right w:val="single" w:sz="4" w:space="4" w:color="auto"/>
              </w:pBdr>
              <w:tabs>
                <w:tab w:val="left" w:pos="797"/>
              </w:tabs>
              <w:ind w:left="797" w:hanging="797"/>
              <w:rPr>
                <w:sz w:val="22"/>
                <w:szCs w:val="22"/>
              </w:rPr>
            </w:pPr>
          </w:p>
          <w:p w:rsidR="004A3262" w:rsidRPr="00823137" w:rsidRDefault="00823137" w:rsidP="00823137">
            <w:pPr>
              <w:rPr>
                <w:sz w:val="22"/>
                <w:szCs w:val="22"/>
              </w:rPr>
            </w:pPr>
            <w:r w:rsidRPr="00C66669">
              <w:rPr>
                <w:sz w:val="22"/>
                <w:szCs w:val="22"/>
              </w:rPr>
              <w:t xml:space="preserve">K5.4 Stolčeky, </w:t>
            </w:r>
            <w:r w:rsidRPr="007B4148">
              <w:rPr>
                <w:sz w:val="22"/>
                <w:szCs w:val="22"/>
              </w:rPr>
              <w:t>sedadlá</w:t>
            </w:r>
            <w:r w:rsidRPr="00C66669">
              <w:rPr>
                <w:sz w:val="22"/>
                <w:szCs w:val="22"/>
              </w:rPr>
              <w:t xml:space="preserve"> a stoličky sprchovacie</w:t>
            </w:r>
          </w:p>
        </w:tc>
        <w:tc>
          <w:tcPr>
            <w:tcW w:w="2693" w:type="dxa"/>
            <w:tcBorders>
              <w:top w:val="nil"/>
            </w:tcBorders>
          </w:tcPr>
          <w:p w:rsidR="004A3262" w:rsidRPr="00C66669" w:rsidRDefault="004A3262" w:rsidP="004A3262">
            <w:pPr>
              <w:widowControl w:val="0"/>
              <w:rPr>
                <w:sz w:val="22"/>
                <w:szCs w:val="22"/>
              </w:rPr>
            </w:pPr>
            <w:r w:rsidRPr="00C66669">
              <w:rPr>
                <w:sz w:val="22"/>
                <w:szCs w:val="22"/>
              </w:rPr>
              <w:t>tri kusy jednorazovo</w:t>
            </w:r>
          </w:p>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tri kusy jednorazovo</w:t>
            </w:r>
          </w:p>
          <w:p w:rsidR="004A3262" w:rsidRPr="00C66669" w:rsidRDefault="004A3262" w:rsidP="004A3262">
            <w:pPr>
              <w:widowControl w:val="0"/>
              <w:rPr>
                <w:sz w:val="22"/>
                <w:szCs w:val="22"/>
              </w:rPr>
            </w:pPr>
            <w:r w:rsidRPr="00C66669">
              <w:rPr>
                <w:sz w:val="22"/>
                <w:szCs w:val="22"/>
              </w:rPr>
              <w:t>kus jednorazovo</w:t>
            </w:r>
          </w:p>
          <w:p w:rsidR="00823137" w:rsidRDefault="00823137" w:rsidP="00823137">
            <w:pPr>
              <w:widowControl w:val="0"/>
              <w:pBdr>
                <w:top w:val="single" w:sz="4" w:space="1" w:color="auto"/>
                <w:left w:val="single" w:sz="4" w:space="4" w:color="auto"/>
                <w:bottom w:val="single" w:sz="4" w:space="1" w:color="auto"/>
                <w:right w:val="single" w:sz="4" w:space="4" w:color="auto"/>
              </w:pBdr>
              <w:rPr>
                <w:sz w:val="22"/>
                <w:szCs w:val="22"/>
              </w:rPr>
            </w:pPr>
          </w:p>
          <w:p w:rsidR="00823137" w:rsidRDefault="00823137" w:rsidP="00823137">
            <w:pPr>
              <w:rPr>
                <w:sz w:val="22"/>
                <w:szCs w:val="22"/>
              </w:rPr>
            </w:pPr>
            <w:r w:rsidRPr="00C66669">
              <w:rPr>
                <w:sz w:val="22"/>
                <w:szCs w:val="22"/>
              </w:rPr>
              <w:t>kus jednorazov</w:t>
            </w:r>
            <w:r>
              <w:rPr>
                <w:sz w:val="22"/>
                <w:szCs w:val="22"/>
              </w:rPr>
              <w:t>o</w:t>
            </w:r>
          </w:p>
          <w:p w:rsidR="004A3262" w:rsidRPr="00823137" w:rsidRDefault="004A3262" w:rsidP="00823137">
            <w:pPr>
              <w:rPr>
                <w:sz w:val="22"/>
                <w:szCs w:val="22"/>
              </w:rPr>
            </w:pPr>
          </w:p>
        </w:tc>
        <w:tc>
          <w:tcPr>
            <w:tcW w:w="2263" w:type="dxa"/>
            <w:tcBorders>
              <w:top w:val="nil"/>
            </w:tcBorders>
          </w:tcPr>
          <w:p w:rsidR="004A3262" w:rsidRPr="00C66669" w:rsidRDefault="004A3262" w:rsidP="004A3262">
            <w:pPr>
              <w:widowControl w:val="0"/>
              <w:rPr>
                <w:sz w:val="22"/>
                <w:szCs w:val="22"/>
              </w:rPr>
            </w:pPr>
          </w:p>
        </w:tc>
      </w:tr>
      <w:tr w:rsidR="004A3262" w:rsidRPr="00C66669" w:rsidTr="008974E5">
        <w:trPr>
          <w:cantSplit/>
          <w:trHeight w:val="1155"/>
        </w:trPr>
        <w:tc>
          <w:tcPr>
            <w:tcW w:w="3422" w:type="dxa"/>
            <w:tcBorders>
              <w:bottom w:val="nil"/>
            </w:tcBorders>
          </w:tcPr>
          <w:p w:rsidR="004A3262" w:rsidRPr="00C66669" w:rsidRDefault="004A3262" w:rsidP="004A3262">
            <w:pPr>
              <w:widowControl w:val="0"/>
              <w:jc w:val="center"/>
              <w:rPr>
                <w:b/>
                <w:bCs/>
                <w:caps/>
                <w:sz w:val="22"/>
                <w:szCs w:val="22"/>
              </w:rPr>
            </w:pPr>
            <w:r w:rsidRPr="00C66669">
              <w:rPr>
                <w:b/>
                <w:bCs/>
                <w:caps/>
                <w:sz w:val="22"/>
                <w:szCs w:val="22"/>
              </w:rPr>
              <w:t>K6</w:t>
            </w:r>
          </w:p>
          <w:p w:rsidR="004A3262" w:rsidRPr="00C66669" w:rsidRDefault="004A3262" w:rsidP="004A3262">
            <w:pPr>
              <w:widowControl w:val="0"/>
              <w:jc w:val="center"/>
              <w:rPr>
                <w:b/>
                <w:bCs/>
                <w:caps/>
                <w:sz w:val="22"/>
                <w:szCs w:val="22"/>
              </w:rPr>
            </w:pPr>
            <w:r w:rsidRPr="00C66669">
              <w:rPr>
                <w:b/>
                <w:bCs/>
                <w:caps/>
                <w:sz w:val="22"/>
                <w:szCs w:val="22"/>
              </w:rPr>
              <w:t>PoMôcky uľahčujúce  osobnú hygienu NA TOALETy</w:t>
            </w:r>
          </w:p>
        </w:tc>
        <w:tc>
          <w:tcPr>
            <w:tcW w:w="4996" w:type="dxa"/>
            <w:tcBorders>
              <w:bottom w:val="nil"/>
            </w:tcBorders>
          </w:tcPr>
          <w:p w:rsidR="004A3262" w:rsidRPr="00C66669" w:rsidRDefault="00AB4169"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r>
              <w:rPr>
                <w:sz w:val="22"/>
                <w:szCs w:val="22"/>
              </w:rPr>
              <w:t xml:space="preserve">K6.1 </w:t>
            </w:r>
            <w:r w:rsidR="004A3262" w:rsidRPr="00C66669">
              <w:rPr>
                <w:sz w:val="22"/>
                <w:szCs w:val="22"/>
              </w:rPr>
              <w:t>Zvyšovače WC, podstavce a sedadlá toaletné</w:t>
            </w:r>
          </w:p>
          <w:p w:rsidR="00CA4773" w:rsidRPr="00C66669" w:rsidRDefault="00CA4773" w:rsidP="00D93F1B">
            <w:pPr>
              <w:tabs>
                <w:tab w:val="left" w:pos="372"/>
                <w:tab w:val="left" w:pos="797"/>
              </w:tabs>
              <w:rPr>
                <w:sz w:val="22"/>
                <w:szCs w:val="22"/>
              </w:rPr>
            </w:pPr>
            <w:r w:rsidRPr="00C66669">
              <w:rPr>
                <w:sz w:val="22"/>
                <w:szCs w:val="22"/>
              </w:rPr>
              <w:t>K6.</w:t>
            </w:r>
            <w:r w:rsidR="00D93F1B">
              <w:rPr>
                <w:sz w:val="22"/>
                <w:szCs w:val="22"/>
              </w:rPr>
              <w:t>2</w:t>
            </w:r>
            <w:r w:rsidR="00AB4169">
              <w:rPr>
                <w:sz w:val="22"/>
                <w:szCs w:val="22"/>
              </w:rPr>
              <w:t xml:space="preserve"> </w:t>
            </w:r>
            <w:r w:rsidRPr="00C66669">
              <w:rPr>
                <w:sz w:val="22"/>
                <w:szCs w:val="22"/>
              </w:rPr>
              <w:t>Ležadlá toaletné detské s oporou trupu</w:t>
            </w:r>
          </w:p>
          <w:p w:rsidR="004A3262" w:rsidRPr="00C66669" w:rsidRDefault="004A3262"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r w:rsidRPr="00C66669">
              <w:rPr>
                <w:sz w:val="22"/>
                <w:szCs w:val="22"/>
              </w:rPr>
              <w:t>K6.</w:t>
            </w:r>
            <w:r w:rsidR="00D93F1B">
              <w:rPr>
                <w:sz w:val="22"/>
                <w:szCs w:val="22"/>
              </w:rPr>
              <w:t>3</w:t>
            </w:r>
            <w:r w:rsidR="00AB4169">
              <w:rPr>
                <w:sz w:val="22"/>
                <w:szCs w:val="22"/>
              </w:rPr>
              <w:t xml:space="preserve"> </w:t>
            </w:r>
            <w:r w:rsidRPr="00C66669">
              <w:rPr>
                <w:sz w:val="22"/>
                <w:szCs w:val="22"/>
              </w:rPr>
              <w:t>Stoličky a kreslá toaletné so zbernou nádobou</w:t>
            </w:r>
          </w:p>
          <w:p w:rsidR="0004760F" w:rsidRPr="00C66669" w:rsidRDefault="0004760F" w:rsidP="004A3262">
            <w:pPr>
              <w:tabs>
                <w:tab w:val="left" w:pos="372"/>
                <w:tab w:val="left" w:pos="797"/>
              </w:tabs>
              <w:ind w:left="797" w:hanging="797"/>
              <w:rPr>
                <w:sz w:val="22"/>
                <w:szCs w:val="22"/>
              </w:rPr>
            </w:pPr>
          </w:p>
          <w:p w:rsidR="004A3262" w:rsidRPr="00C66669" w:rsidRDefault="004A3262" w:rsidP="0004760F">
            <w:pPr>
              <w:pBdr>
                <w:top w:val="single" w:sz="4" w:space="1" w:color="auto"/>
                <w:left w:val="single" w:sz="4" w:space="4" w:color="auto"/>
                <w:bottom w:val="single" w:sz="4" w:space="1" w:color="auto"/>
                <w:right w:val="single" w:sz="4" w:space="4" w:color="auto"/>
              </w:pBdr>
              <w:tabs>
                <w:tab w:val="left" w:pos="372"/>
                <w:tab w:val="left" w:pos="797"/>
              </w:tabs>
              <w:ind w:left="797" w:hanging="797"/>
              <w:rPr>
                <w:sz w:val="22"/>
                <w:szCs w:val="22"/>
              </w:rPr>
            </w:pPr>
            <w:r w:rsidRPr="00C66669">
              <w:rPr>
                <w:sz w:val="22"/>
                <w:szCs w:val="22"/>
              </w:rPr>
              <w:t>K6.</w:t>
            </w:r>
            <w:r w:rsidR="00D93F1B">
              <w:rPr>
                <w:sz w:val="22"/>
                <w:szCs w:val="22"/>
              </w:rPr>
              <w:t>4</w:t>
            </w:r>
            <w:r w:rsidR="00AB4169">
              <w:rPr>
                <w:sz w:val="22"/>
                <w:szCs w:val="22"/>
              </w:rPr>
              <w:t xml:space="preserve"> </w:t>
            </w:r>
            <w:r w:rsidRPr="00C66669">
              <w:rPr>
                <w:sz w:val="22"/>
                <w:szCs w:val="22"/>
              </w:rPr>
              <w:t>Toaletné zberné nádoby / WC misy /</w:t>
            </w:r>
          </w:p>
          <w:p w:rsidR="004A3262" w:rsidRPr="00C66669" w:rsidRDefault="004A3262" w:rsidP="00C07E0E">
            <w:pPr>
              <w:tabs>
                <w:tab w:val="left" w:pos="372"/>
                <w:tab w:val="left" w:pos="797"/>
              </w:tabs>
              <w:ind w:left="797" w:hanging="797"/>
              <w:rPr>
                <w:sz w:val="22"/>
                <w:szCs w:val="22"/>
              </w:rPr>
            </w:pPr>
            <w:r w:rsidRPr="00C66669">
              <w:rPr>
                <w:sz w:val="22"/>
                <w:szCs w:val="22"/>
              </w:rPr>
              <w:t>K6.</w:t>
            </w:r>
            <w:r w:rsidR="00D93F1B">
              <w:rPr>
                <w:sz w:val="22"/>
                <w:szCs w:val="22"/>
              </w:rPr>
              <w:t>5</w:t>
            </w:r>
            <w:r w:rsidR="00AB4169">
              <w:rPr>
                <w:sz w:val="22"/>
                <w:szCs w:val="22"/>
              </w:rPr>
              <w:t xml:space="preserve"> </w:t>
            </w:r>
            <w:r w:rsidRPr="00C66669">
              <w:rPr>
                <w:sz w:val="22"/>
                <w:szCs w:val="22"/>
              </w:rPr>
              <w:t>Ostatné hygienické, kompenzačné a ošetrovacie pomôcky vyššie nezaradené</w:t>
            </w:r>
          </w:p>
        </w:tc>
        <w:tc>
          <w:tcPr>
            <w:tcW w:w="2693" w:type="dxa"/>
            <w:tcBorders>
              <w:bottom w:val="nil"/>
            </w:tcBorders>
          </w:tcPr>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jednorazovo</w:t>
            </w:r>
          </w:p>
          <w:p w:rsidR="00CA4773" w:rsidRPr="00C66669" w:rsidRDefault="004A3262" w:rsidP="004A3262">
            <w:pPr>
              <w:widowControl w:val="0"/>
              <w:rPr>
                <w:sz w:val="22"/>
                <w:szCs w:val="22"/>
              </w:rPr>
            </w:pPr>
            <w:r w:rsidRPr="00C66669">
              <w:rPr>
                <w:sz w:val="22"/>
                <w:szCs w:val="22"/>
              </w:rPr>
              <w:t>kus jednorazovo</w:t>
            </w:r>
          </w:p>
          <w:p w:rsidR="0004760F"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jednorazovo</w:t>
            </w:r>
          </w:p>
          <w:p w:rsidR="004A3262" w:rsidRPr="00C66669" w:rsidRDefault="004A3262" w:rsidP="004A3262">
            <w:pPr>
              <w:widowControl w:val="0"/>
              <w:rPr>
                <w:sz w:val="22"/>
                <w:szCs w:val="22"/>
              </w:rPr>
            </w:pPr>
          </w:p>
          <w:p w:rsidR="004A3262" w:rsidRPr="00C66669" w:rsidRDefault="004A3262" w:rsidP="0004760F">
            <w:pPr>
              <w:widowControl w:val="0"/>
              <w:pBdr>
                <w:top w:val="single" w:sz="4" w:space="1" w:color="auto"/>
                <w:left w:val="single" w:sz="4" w:space="4" w:color="auto"/>
                <w:bottom w:val="single" w:sz="4" w:space="1" w:color="auto"/>
                <w:right w:val="single" w:sz="4" w:space="4" w:color="auto"/>
              </w:pBdr>
              <w:rPr>
                <w:sz w:val="22"/>
                <w:szCs w:val="22"/>
              </w:rPr>
            </w:pPr>
            <w:r w:rsidRPr="00C66669">
              <w:rPr>
                <w:sz w:val="22"/>
                <w:szCs w:val="22"/>
              </w:rPr>
              <w:t>kus jednorazovo</w:t>
            </w:r>
          </w:p>
          <w:p w:rsidR="004A3262" w:rsidRPr="00C66669" w:rsidRDefault="004A3262" w:rsidP="004A3262">
            <w:pPr>
              <w:widowControl w:val="0"/>
              <w:rPr>
                <w:sz w:val="22"/>
                <w:szCs w:val="22"/>
              </w:rPr>
            </w:pPr>
            <w:r w:rsidRPr="00C66669">
              <w:rPr>
                <w:sz w:val="22"/>
                <w:szCs w:val="22"/>
              </w:rPr>
              <w:t>kus jednorazovo</w:t>
            </w:r>
          </w:p>
        </w:tc>
        <w:tc>
          <w:tcPr>
            <w:tcW w:w="2263" w:type="dxa"/>
            <w:tcBorders>
              <w:bottom w:val="nil"/>
            </w:tcBorders>
          </w:tcPr>
          <w:p w:rsidR="004A3262" w:rsidRPr="00C66669" w:rsidRDefault="004A3262" w:rsidP="004A3262">
            <w:pPr>
              <w:widowControl w:val="0"/>
              <w:rPr>
                <w:sz w:val="22"/>
                <w:szCs w:val="22"/>
              </w:rPr>
            </w:pPr>
          </w:p>
        </w:tc>
      </w:tr>
    </w:tbl>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Pr="00C66669" w:rsidRDefault="00FB47E4" w:rsidP="004A3262"/>
    <w:p w:rsidR="00FB47E4" w:rsidRDefault="00FB47E4" w:rsidP="004A3262"/>
    <w:p w:rsidR="00AB779A" w:rsidRPr="00C66669" w:rsidRDefault="00AB779A" w:rsidP="004A3262"/>
    <w:p w:rsidR="00FB47E4" w:rsidRPr="00C66669" w:rsidRDefault="00FB47E4" w:rsidP="004A3262"/>
    <w:p w:rsidR="00FB47E4" w:rsidRPr="00C66669" w:rsidRDefault="00FB47E4" w:rsidP="004A3262"/>
    <w:p w:rsidR="00000322" w:rsidRPr="00C66669" w:rsidRDefault="00000322" w:rsidP="00000322">
      <w:pPr>
        <w:pStyle w:val="Pta"/>
        <w:widowControl w:val="0"/>
        <w:tabs>
          <w:tab w:val="clear" w:pos="4536"/>
          <w:tab w:val="clear" w:pos="9072"/>
        </w:tabs>
        <w:rPr>
          <w:b/>
          <w:bCs/>
          <w:sz w:val="22"/>
          <w:szCs w:val="22"/>
        </w:rPr>
      </w:pPr>
    </w:p>
    <w:p w:rsidR="00283F5E" w:rsidRPr="00C66669" w:rsidRDefault="00283F5E">
      <w:pPr>
        <w:pStyle w:val="Pta"/>
        <w:widowControl w:val="0"/>
        <w:tabs>
          <w:tab w:val="clear" w:pos="4536"/>
          <w:tab w:val="clear" w:pos="9072"/>
        </w:tabs>
        <w:rPr>
          <w:b/>
          <w:bCs/>
          <w:sz w:val="22"/>
          <w:szCs w:val="22"/>
        </w:rPr>
      </w:pPr>
      <w:r w:rsidRPr="00C66669">
        <w:rPr>
          <w:b/>
          <w:bCs/>
          <w:sz w:val="22"/>
          <w:szCs w:val="22"/>
        </w:rPr>
        <w:t xml:space="preserve">Limit skupiny L - Vozíky a kočíky, mobilné </w:t>
      </w:r>
      <w:proofErr w:type="spellStart"/>
      <w:r w:rsidRPr="00C66669">
        <w:rPr>
          <w:b/>
          <w:bCs/>
          <w:sz w:val="22"/>
          <w:szCs w:val="22"/>
        </w:rPr>
        <w:t>cho</w:t>
      </w:r>
      <w:r w:rsidR="00E63CB3" w:rsidRPr="00C66669">
        <w:rPr>
          <w:b/>
          <w:bCs/>
          <w:sz w:val="22"/>
          <w:szCs w:val="22"/>
        </w:rPr>
        <w:t>dúľ</w:t>
      </w:r>
      <w:r w:rsidRPr="00C66669">
        <w:rPr>
          <w:b/>
          <w:bCs/>
          <w:sz w:val="22"/>
          <w:szCs w:val="22"/>
        </w:rPr>
        <w:t>ky</w:t>
      </w:r>
      <w:proofErr w:type="spellEnd"/>
      <w:r w:rsidRPr="00C66669">
        <w:rPr>
          <w:b/>
          <w:bCs/>
          <w:sz w:val="22"/>
          <w:szCs w:val="22"/>
        </w:rPr>
        <w:t>, zdviháky chorých, špeciálne postele a príslušenstvo k nim</w:t>
      </w:r>
    </w:p>
    <w:p w:rsidR="00283F5E" w:rsidRPr="00C66669" w:rsidRDefault="00283F5E">
      <w:pPr>
        <w:pStyle w:val="Pta"/>
        <w:widowControl w:val="0"/>
        <w:tabs>
          <w:tab w:val="clear" w:pos="4536"/>
          <w:tab w:val="clear" w:pos="9072"/>
        </w:tabs>
        <w:rPr>
          <w:b/>
          <w:bCs/>
          <w:sz w:val="22"/>
          <w:szCs w:val="22"/>
        </w:rPr>
      </w:pPr>
    </w:p>
    <w:tbl>
      <w:tblPr>
        <w:tblW w:w="13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4023"/>
        <w:gridCol w:w="4395"/>
        <w:gridCol w:w="2693"/>
        <w:gridCol w:w="2268"/>
      </w:tblGrid>
      <w:tr w:rsidR="00B419A0" w:rsidRPr="00C66669" w:rsidTr="00B419A0">
        <w:trPr>
          <w:cantSplit/>
          <w:trHeight w:val="705"/>
        </w:trPr>
        <w:tc>
          <w:tcPr>
            <w:tcW w:w="4023" w:type="dxa"/>
          </w:tcPr>
          <w:p w:rsidR="00B419A0" w:rsidRPr="00C66669" w:rsidRDefault="00B419A0" w:rsidP="00102582">
            <w:pPr>
              <w:widowControl w:val="0"/>
              <w:adjustRightInd w:val="0"/>
              <w:jc w:val="center"/>
              <w:rPr>
                <w:b/>
                <w:bCs/>
                <w:caps/>
                <w:sz w:val="22"/>
                <w:szCs w:val="22"/>
              </w:rPr>
            </w:pPr>
            <w:r w:rsidRPr="00C66669">
              <w:rPr>
                <w:b/>
                <w:bCs/>
                <w:caps/>
                <w:sz w:val="22"/>
                <w:szCs w:val="22"/>
              </w:rPr>
              <w:t>L10</w:t>
            </w:r>
          </w:p>
          <w:p w:rsidR="00B419A0" w:rsidRPr="00C66669" w:rsidRDefault="00B419A0" w:rsidP="00102582">
            <w:pPr>
              <w:widowControl w:val="0"/>
              <w:adjustRightInd w:val="0"/>
              <w:jc w:val="center"/>
              <w:rPr>
                <w:b/>
                <w:bCs/>
                <w:caps/>
                <w:sz w:val="22"/>
                <w:szCs w:val="22"/>
              </w:rPr>
            </w:pPr>
            <w:r w:rsidRPr="00C66669">
              <w:rPr>
                <w:b/>
                <w:bCs/>
                <w:caps/>
                <w:sz w:val="22"/>
                <w:szCs w:val="22"/>
              </w:rPr>
              <w:t>stolička Toaletná, vozík toaletný a príslušenstvo</w:t>
            </w:r>
          </w:p>
        </w:tc>
        <w:tc>
          <w:tcPr>
            <w:tcW w:w="4395" w:type="dxa"/>
          </w:tcPr>
          <w:p w:rsidR="00B419A0" w:rsidRPr="00C66669" w:rsidRDefault="00B419A0" w:rsidP="00102582">
            <w:pPr>
              <w:widowControl w:val="0"/>
              <w:adjustRightInd w:val="0"/>
              <w:rPr>
                <w:sz w:val="22"/>
                <w:szCs w:val="22"/>
              </w:rPr>
            </w:pPr>
          </w:p>
        </w:tc>
        <w:tc>
          <w:tcPr>
            <w:tcW w:w="2693" w:type="dxa"/>
          </w:tcPr>
          <w:p w:rsidR="00B419A0" w:rsidRPr="00C66669" w:rsidRDefault="00B419A0" w:rsidP="00102582">
            <w:pPr>
              <w:widowControl w:val="0"/>
              <w:adjustRightInd w:val="0"/>
              <w:rPr>
                <w:sz w:val="22"/>
                <w:szCs w:val="22"/>
              </w:rPr>
            </w:pPr>
            <w:r w:rsidRPr="00C66669">
              <w:rPr>
                <w:sz w:val="22"/>
                <w:szCs w:val="22"/>
              </w:rPr>
              <w:t>kus jednorazovo</w:t>
            </w:r>
          </w:p>
        </w:tc>
        <w:tc>
          <w:tcPr>
            <w:tcW w:w="2268" w:type="dxa"/>
          </w:tcPr>
          <w:p w:rsidR="00B419A0" w:rsidRPr="00C66669" w:rsidRDefault="00B419A0" w:rsidP="00102582">
            <w:pPr>
              <w:widowControl w:val="0"/>
              <w:adjustRightInd w:val="0"/>
              <w:rPr>
                <w:sz w:val="22"/>
                <w:szCs w:val="22"/>
              </w:rPr>
            </w:pPr>
          </w:p>
        </w:tc>
      </w:tr>
    </w:tbl>
    <w:p w:rsidR="001E2F5B" w:rsidRPr="00C66669" w:rsidRDefault="00455FE5">
      <w:pPr>
        <w:pStyle w:val="Nzov"/>
        <w:jc w:val="both"/>
        <w:rPr>
          <w:sz w:val="22"/>
          <w:szCs w:val="22"/>
        </w:rPr>
      </w:pPr>
      <w:r w:rsidRPr="00C66669">
        <w:rPr>
          <w:sz w:val="22"/>
          <w:szCs w:val="22"/>
        </w:rPr>
        <w:t xml:space="preserve">                                                                                                                                                                                  </w:t>
      </w:r>
    </w:p>
    <w:p w:rsidR="007030E5" w:rsidRPr="00C66669" w:rsidRDefault="007030E5" w:rsidP="00D4576F">
      <w:pPr>
        <w:jc w:val="both"/>
        <w:rPr>
          <w:b/>
          <w:bCs/>
          <w:sz w:val="22"/>
          <w:szCs w:val="22"/>
        </w:rPr>
      </w:pPr>
    </w:p>
    <w:p w:rsidR="004F1E41" w:rsidRPr="00AF6C27" w:rsidRDefault="004F1E41" w:rsidP="004F1E41">
      <w:pPr>
        <w:jc w:val="both"/>
        <w:rPr>
          <w:b/>
          <w:bCs/>
          <w:sz w:val="24"/>
          <w:szCs w:val="24"/>
        </w:rPr>
      </w:pPr>
      <w:r w:rsidRPr="00AF6C27">
        <w:rPr>
          <w:b/>
          <w:bCs/>
          <w:sz w:val="24"/>
          <w:szCs w:val="24"/>
        </w:rPr>
        <w:t xml:space="preserve">Indikačné obmedzenia zdravotníckych pomôcok skupiny L - Vozíky a kočíky, mobilné </w:t>
      </w:r>
      <w:proofErr w:type="spellStart"/>
      <w:r w:rsidRPr="00AF6C27">
        <w:rPr>
          <w:b/>
          <w:bCs/>
          <w:sz w:val="24"/>
          <w:szCs w:val="24"/>
        </w:rPr>
        <w:t>chodúľky</w:t>
      </w:r>
      <w:proofErr w:type="spellEnd"/>
      <w:r w:rsidRPr="00AF6C27">
        <w:rPr>
          <w:b/>
          <w:bCs/>
          <w:sz w:val="24"/>
          <w:szCs w:val="24"/>
        </w:rPr>
        <w:t>, zdviháky chorých, špeciálne postele a príslušenstvo k nim</w:t>
      </w:r>
    </w:p>
    <w:p w:rsidR="004F1E41" w:rsidRPr="00AF6C27" w:rsidRDefault="004F1E41" w:rsidP="004F1E41">
      <w:pPr>
        <w:jc w:val="both"/>
        <w:rPr>
          <w:b/>
          <w:bCs/>
          <w:sz w:val="24"/>
          <w:szCs w:val="24"/>
        </w:rPr>
      </w:pPr>
    </w:p>
    <w:p w:rsidR="004F1E41" w:rsidRPr="00AF6C27" w:rsidRDefault="004F1E41" w:rsidP="004F1E41">
      <w:pPr>
        <w:jc w:val="both"/>
        <w:rPr>
          <w:sz w:val="24"/>
          <w:szCs w:val="24"/>
        </w:rPr>
      </w:pPr>
      <w:r w:rsidRPr="00AF6C27">
        <w:rPr>
          <w:b/>
          <w:bCs/>
          <w:sz w:val="24"/>
          <w:szCs w:val="24"/>
        </w:rPr>
        <w:t>Základný funkčný typ</w:t>
      </w:r>
      <w:r w:rsidRPr="00AF6C27">
        <w:rPr>
          <w:sz w:val="24"/>
          <w:szCs w:val="24"/>
        </w:rPr>
        <w:t xml:space="preserve"> zdravotníckej pomôcky poskytuje poistencovi  s určitým zdravotným postihnutím,  alebo určenou chorobou veku primeraný funkčný efekt a maximálnu funkčnú kompenzáciu zodpovedajúcu jeho postihnutiu. Predstavuje základnú funkčnú štandardu kompenzácie poruchy v danej skupine pomôcok. Je plne hradený zdravotnou poisťovňou</w:t>
      </w:r>
      <w:r w:rsidRPr="00AF6C27">
        <w:rPr>
          <w:b/>
          <w:sz w:val="24"/>
          <w:szCs w:val="24"/>
        </w:rPr>
        <w:t xml:space="preserve">. </w:t>
      </w:r>
    </w:p>
    <w:p w:rsidR="004F1E41" w:rsidRPr="00AF6C27" w:rsidRDefault="004F1E41" w:rsidP="004F1E41">
      <w:pPr>
        <w:jc w:val="both"/>
        <w:rPr>
          <w:sz w:val="24"/>
          <w:szCs w:val="24"/>
          <w:u w:val="single"/>
        </w:rPr>
      </w:pPr>
    </w:p>
    <w:p w:rsidR="004F1E41" w:rsidRPr="00AF6C27" w:rsidRDefault="004F1E41" w:rsidP="004F1E41">
      <w:pPr>
        <w:jc w:val="both"/>
        <w:rPr>
          <w:sz w:val="24"/>
          <w:szCs w:val="24"/>
        </w:rPr>
      </w:pPr>
      <w:r w:rsidRPr="00AF6C27">
        <w:rPr>
          <w:b/>
          <w:bCs/>
          <w:sz w:val="24"/>
          <w:szCs w:val="24"/>
        </w:rPr>
        <w:t>Rozšírený funkčný</w:t>
      </w:r>
      <w:r w:rsidRPr="00AF6C27">
        <w:rPr>
          <w:sz w:val="24"/>
          <w:szCs w:val="24"/>
        </w:rPr>
        <w:t xml:space="preserve"> typ zdravotníckej pomôcky poskytuje poistencovi s určitým zdravotným postihnutím, alebo určenou chorobou lepší estetický vzhľad, väčší komfort a ďalšie pozitívne vlastnosti ako základný funkčný typ, ktoré ale nie sú pre daný stav postihnutia pacienta nevyhnutné. Pomôcka je na základe verejného zdravotného poistenia uhrádzaná len do výšky úhrady základného funkčného typu v danej skupine.</w:t>
      </w: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p>
    <w:p w:rsidR="004F1E41" w:rsidRPr="00AF6C27" w:rsidRDefault="004F1E41" w:rsidP="004F1E41">
      <w:pPr>
        <w:widowControl w:val="0"/>
        <w:adjustRightInd w:val="0"/>
        <w:jc w:val="both"/>
        <w:rPr>
          <w:sz w:val="24"/>
          <w:szCs w:val="24"/>
        </w:rPr>
      </w:pPr>
      <w:r w:rsidRPr="00AF6C27">
        <w:rPr>
          <w:sz w:val="24"/>
          <w:szCs w:val="24"/>
        </w:rPr>
        <w:t xml:space="preserve">L10 Stolička toaletná, vozík toaletný a príslušenstvo sú indikované po dôkladnom zdôvodnení predpisujúcim lekárom a prechádzajúcom súhlase zdravotnej poisťovne s úhradou zdravotníckej pomôcky. </w:t>
      </w:r>
    </w:p>
    <w:p w:rsidR="004F1E41" w:rsidRPr="00AF6C27" w:rsidRDefault="004F1E41" w:rsidP="004F1E41">
      <w:pPr>
        <w:jc w:val="both"/>
        <w:rPr>
          <w:sz w:val="24"/>
          <w:szCs w:val="24"/>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B419A0" w:rsidRDefault="00B419A0" w:rsidP="00C83AC2">
      <w:pPr>
        <w:tabs>
          <w:tab w:val="left" w:pos="10490"/>
          <w:tab w:val="left" w:pos="10632"/>
        </w:tabs>
        <w:autoSpaceDE/>
        <w:autoSpaceDN/>
        <w:jc w:val="both"/>
        <w:rPr>
          <w:sz w:val="22"/>
          <w:szCs w:val="22"/>
        </w:rPr>
      </w:pPr>
    </w:p>
    <w:p w:rsidR="001D6B14" w:rsidRPr="00C66669" w:rsidRDefault="001D6B14" w:rsidP="00D02821">
      <w:pPr>
        <w:pStyle w:val="Nzov"/>
        <w:rPr>
          <w:sz w:val="22"/>
          <w:szCs w:val="22"/>
        </w:rPr>
      </w:pPr>
    </w:p>
    <w:sectPr w:rsidR="001D6B14" w:rsidRPr="00C66669" w:rsidSect="00976860">
      <w:pgSz w:w="15840" w:h="12240" w:orient="landscape" w:code="1"/>
      <w:pgMar w:top="1134" w:right="1418" w:bottom="1134" w:left="1418" w:header="709" w:footer="709"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8C" w:rsidRDefault="005F5C8C">
      <w:r>
        <w:separator/>
      </w:r>
    </w:p>
  </w:endnote>
  <w:endnote w:type="continuationSeparator" w:id="0">
    <w:p w:rsidR="005F5C8C" w:rsidRDefault="005F5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4C" w:rsidRDefault="0008694C" w:rsidP="00AF41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8694C" w:rsidRDefault="0008694C" w:rsidP="004537C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4C" w:rsidRDefault="0008694C" w:rsidP="00AF41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A6514">
      <w:rPr>
        <w:rStyle w:val="slostrany"/>
        <w:noProof/>
      </w:rPr>
      <w:t>4</w:t>
    </w:r>
    <w:r>
      <w:rPr>
        <w:rStyle w:val="slostrany"/>
      </w:rPr>
      <w:fldChar w:fldCharType="end"/>
    </w:r>
  </w:p>
  <w:p w:rsidR="0008694C" w:rsidRDefault="0008694C" w:rsidP="00ED403D">
    <w:pPr>
      <w:pStyle w:val="Pta"/>
      <w:framePr w:wrap="auto" w:vAnchor="text" w:hAnchor="margin" w:xAlign="right" w:y="1"/>
      <w:ind w:right="360"/>
      <w:rPr>
        <w:rStyle w:val="slostrany"/>
      </w:rPr>
    </w:pPr>
  </w:p>
  <w:p w:rsidR="0008694C" w:rsidRDefault="0008694C" w:rsidP="005E291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8C" w:rsidRDefault="005F5C8C">
      <w:r>
        <w:separator/>
      </w:r>
    </w:p>
  </w:footnote>
  <w:footnote w:type="continuationSeparator" w:id="0">
    <w:p w:rsidR="005F5C8C" w:rsidRDefault="005F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25DC"/>
    <w:multiLevelType w:val="hybridMultilevel"/>
    <w:tmpl w:val="CB2CF8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796366E"/>
    <w:multiLevelType w:val="hybridMultilevel"/>
    <w:tmpl w:val="523EA8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5F94987"/>
    <w:multiLevelType w:val="hybridMultilevel"/>
    <w:tmpl w:val="C608D4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F5E"/>
    <w:rsid w:val="00000322"/>
    <w:rsid w:val="0000130E"/>
    <w:rsid w:val="0000213D"/>
    <w:rsid w:val="00005BC6"/>
    <w:rsid w:val="00006B38"/>
    <w:rsid w:val="00010316"/>
    <w:rsid w:val="0001244C"/>
    <w:rsid w:val="00012D22"/>
    <w:rsid w:val="0001391D"/>
    <w:rsid w:val="00014F7E"/>
    <w:rsid w:val="000168F9"/>
    <w:rsid w:val="00017D86"/>
    <w:rsid w:val="00020524"/>
    <w:rsid w:val="00020BBE"/>
    <w:rsid w:val="0002109F"/>
    <w:rsid w:val="00023647"/>
    <w:rsid w:val="00023A18"/>
    <w:rsid w:val="00024740"/>
    <w:rsid w:val="00024926"/>
    <w:rsid w:val="00025288"/>
    <w:rsid w:val="00026848"/>
    <w:rsid w:val="000300D0"/>
    <w:rsid w:val="0003087F"/>
    <w:rsid w:val="00035481"/>
    <w:rsid w:val="00036B97"/>
    <w:rsid w:val="00036C92"/>
    <w:rsid w:val="000434C7"/>
    <w:rsid w:val="00043631"/>
    <w:rsid w:val="00043C2A"/>
    <w:rsid w:val="0004456B"/>
    <w:rsid w:val="0004553D"/>
    <w:rsid w:val="0004760F"/>
    <w:rsid w:val="00051386"/>
    <w:rsid w:val="00052C60"/>
    <w:rsid w:val="000569F9"/>
    <w:rsid w:val="000605C6"/>
    <w:rsid w:val="00060FCC"/>
    <w:rsid w:val="0006150F"/>
    <w:rsid w:val="0007025C"/>
    <w:rsid w:val="00072C18"/>
    <w:rsid w:val="00074069"/>
    <w:rsid w:val="00074F46"/>
    <w:rsid w:val="000753B6"/>
    <w:rsid w:val="000758DB"/>
    <w:rsid w:val="00076FB2"/>
    <w:rsid w:val="000833AC"/>
    <w:rsid w:val="00083779"/>
    <w:rsid w:val="0008593E"/>
    <w:rsid w:val="0008600B"/>
    <w:rsid w:val="0008694C"/>
    <w:rsid w:val="00087FD6"/>
    <w:rsid w:val="00091183"/>
    <w:rsid w:val="0009141D"/>
    <w:rsid w:val="0009171B"/>
    <w:rsid w:val="00091793"/>
    <w:rsid w:val="00093064"/>
    <w:rsid w:val="00093C44"/>
    <w:rsid w:val="00096003"/>
    <w:rsid w:val="00097E1F"/>
    <w:rsid w:val="000A03F0"/>
    <w:rsid w:val="000A1692"/>
    <w:rsid w:val="000A2E8F"/>
    <w:rsid w:val="000A37E7"/>
    <w:rsid w:val="000A4636"/>
    <w:rsid w:val="000A66D1"/>
    <w:rsid w:val="000A675A"/>
    <w:rsid w:val="000B052C"/>
    <w:rsid w:val="000B14C4"/>
    <w:rsid w:val="000B16AB"/>
    <w:rsid w:val="000B19E3"/>
    <w:rsid w:val="000B1DD6"/>
    <w:rsid w:val="000B3B42"/>
    <w:rsid w:val="000B5A70"/>
    <w:rsid w:val="000B6DF4"/>
    <w:rsid w:val="000C01D6"/>
    <w:rsid w:val="000C0576"/>
    <w:rsid w:val="000C2650"/>
    <w:rsid w:val="000C472C"/>
    <w:rsid w:val="000C544F"/>
    <w:rsid w:val="000C5C20"/>
    <w:rsid w:val="000C76F1"/>
    <w:rsid w:val="000D02D7"/>
    <w:rsid w:val="000D20EC"/>
    <w:rsid w:val="000D2130"/>
    <w:rsid w:val="000D3602"/>
    <w:rsid w:val="000D3E06"/>
    <w:rsid w:val="000D440B"/>
    <w:rsid w:val="000D4AD4"/>
    <w:rsid w:val="000D4D0E"/>
    <w:rsid w:val="000D6AC5"/>
    <w:rsid w:val="000E10A8"/>
    <w:rsid w:val="000E14D5"/>
    <w:rsid w:val="000E1C69"/>
    <w:rsid w:val="000E2341"/>
    <w:rsid w:val="000E41CE"/>
    <w:rsid w:val="000E7852"/>
    <w:rsid w:val="000F0467"/>
    <w:rsid w:val="000F14DA"/>
    <w:rsid w:val="000F28EF"/>
    <w:rsid w:val="000F6A81"/>
    <w:rsid w:val="001007CD"/>
    <w:rsid w:val="00100910"/>
    <w:rsid w:val="00102582"/>
    <w:rsid w:val="001034E1"/>
    <w:rsid w:val="00104135"/>
    <w:rsid w:val="00106321"/>
    <w:rsid w:val="0010682B"/>
    <w:rsid w:val="001071BF"/>
    <w:rsid w:val="00110D96"/>
    <w:rsid w:val="001138CE"/>
    <w:rsid w:val="00114753"/>
    <w:rsid w:val="00114BA4"/>
    <w:rsid w:val="00115185"/>
    <w:rsid w:val="00115890"/>
    <w:rsid w:val="001175CD"/>
    <w:rsid w:val="00121091"/>
    <w:rsid w:val="001221CB"/>
    <w:rsid w:val="001223FF"/>
    <w:rsid w:val="0012284B"/>
    <w:rsid w:val="00124A6F"/>
    <w:rsid w:val="001278B3"/>
    <w:rsid w:val="001313FC"/>
    <w:rsid w:val="001318D4"/>
    <w:rsid w:val="001346CE"/>
    <w:rsid w:val="001349B5"/>
    <w:rsid w:val="001360B3"/>
    <w:rsid w:val="00136A61"/>
    <w:rsid w:val="00140719"/>
    <w:rsid w:val="0014072E"/>
    <w:rsid w:val="00140E63"/>
    <w:rsid w:val="00141206"/>
    <w:rsid w:val="00142FA7"/>
    <w:rsid w:val="001432F3"/>
    <w:rsid w:val="00144562"/>
    <w:rsid w:val="001446B5"/>
    <w:rsid w:val="00145126"/>
    <w:rsid w:val="00145F45"/>
    <w:rsid w:val="001504EE"/>
    <w:rsid w:val="0015146A"/>
    <w:rsid w:val="00154B32"/>
    <w:rsid w:val="00155624"/>
    <w:rsid w:val="00156C2E"/>
    <w:rsid w:val="00156DA4"/>
    <w:rsid w:val="00157E00"/>
    <w:rsid w:val="00157EEF"/>
    <w:rsid w:val="00160641"/>
    <w:rsid w:val="00160717"/>
    <w:rsid w:val="0016160B"/>
    <w:rsid w:val="00164D8E"/>
    <w:rsid w:val="001679D4"/>
    <w:rsid w:val="001721BD"/>
    <w:rsid w:val="00174446"/>
    <w:rsid w:val="00174F0A"/>
    <w:rsid w:val="0017586B"/>
    <w:rsid w:val="001761D8"/>
    <w:rsid w:val="00176754"/>
    <w:rsid w:val="00176BFE"/>
    <w:rsid w:val="00180FE7"/>
    <w:rsid w:val="0018504C"/>
    <w:rsid w:val="00185C53"/>
    <w:rsid w:val="00185EF4"/>
    <w:rsid w:val="00185F4D"/>
    <w:rsid w:val="00186A1A"/>
    <w:rsid w:val="00187EE8"/>
    <w:rsid w:val="00190C9C"/>
    <w:rsid w:val="00190CF7"/>
    <w:rsid w:val="0019172C"/>
    <w:rsid w:val="00191FED"/>
    <w:rsid w:val="00192092"/>
    <w:rsid w:val="001954C7"/>
    <w:rsid w:val="0019572F"/>
    <w:rsid w:val="00197CF4"/>
    <w:rsid w:val="001A1C6A"/>
    <w:rsid w:val="001A5716"/>
    <w:rsid w:val="001B22C7"/>
    <w:rsid w:val="001B2DF9"/>
    <w:rsid w:val="001B3544"/>
    <w:rsid w:val="001C0F2A"/>
    <w:rsid w:val="001C3F15"/>
    <w:rsid w:val="001C4677"/>
    <w:rsid w:val="001C59CC"/>
    <w:rsid w:val="001D2EB1"/>
    <w:rsid w:val="001D36BD"/>
    <w:rsid w:val="001D514D"/>
    <w:rsid w:val="001D51F2"/>
    <w:rsid w:val="001D6B14"/>
    <w:rsid w:val="001D7E91"/>
    <w:rsid w:val="001E2F5B"/>
    <w:rsid w:val="001E3F90"/>
    <w:rsid w:val="001E40EA"/>
    <w:rsid w:val="001E4CAB"/>
    <w:rsid w:val="001E55C3"/>
    <w:rsid w:val="001E601E"/>
    <w:rsid w:val="001E67B9"/>
    <w:rsid w:val="001F5CB6"/>
    <w:rsid w:val="001F6E65"/>
    <w:rsid w:val="00200109"/>
    <w:rsid w:val="002003A5"/>
    <w:rsid w:val="00201D97"/>
    <w:rsid w:val="00203A7A"/>
    <w:rsid w:val="002059FA"/>
    <w:rsid w:val="00205B96"/>
    <w:rsid w:val="002060A4"/>
    <w:rsid w:val="0020660F"/>
    <w:rsid w:val="0020733A"/>
    <w:rsid w:val="00211D48"/>
    <w:rsid w:val="00214CC4"/>
    <w:rsid w:val="00215B0C"/>
    <w:rsid w:val="002162A1"/>
    <w:rsid w:val="00216F4F"/>
    <w:rsid w:val="002206CC"/>
    <w:rsid w:val="00221538"/>
    <w:rsid w:val="00221B07"/>
    <w:rsid w:val="0022325B"/>
    <w:rsid w:val="00226527"/>
    <w:rsid w:val="002321BD"/>
    <w:rsid w:val="00232DB9"/>
    <w:rsid w:val="00233C43"/>
    <w:rsid w:val="00236746"/>
    <w:rsid w:val="0024012D"/>
    <w:rsid w:val="00241531"/>
    <w:rsid w:val="00244799"/>
    <w:rsid w:val="0025149F"/>
    <w:rsid w:val="00253CBD"/>
    <w:rsid w:val="002541A9"/>
    <w:rsid w:val="00254568"/>
    <w:rsid w:val="002549C8"/>
    <w:rsid w:val="00254DFF"/>
    <w:rsid w:val="0025618E"/>
    <w:rsid w:val="0025715A"/>
    <w:rsid w:val="00257530"/>
    <w:rsid w:val="002623C2"/>
    <w:rsid w:val="00263553"/>
    <w:rsid w:val="00266964"/>
    <w:rsid w:val="00266A2A"/>
    <w:rsid w:val="00267E72"/>
    <w:rsid w:val="002708D5"/>
    <w:rsid w:val="00271559"/>
    <w:rsid w:val="00271D85"/>
    <w:rsid w:val="00272D66"/>
    <w:rsid w:val="002731A4"/>
    <w:rsid w:val="002734C1"/>
    <w:rsid w:val="00273D4F"/>
    <w:rsid w:val="00274453"/>
    <w:rsid w:val="00274AE2"/>
    <w:rsid w:val="00277AF1"/>
    <w:rsid w:val="00281AC9"/>
    <w:rsid w:val="00282B5D"/>
    <w:rsid w:val="00282B7B"/>
    <w:rsid w:val="00282E01"/>
    <w:rsid w:val="00283F5E"/>
    <w:rsid w:val="0029198A"/>
    <w:rsid w:val="00294DCA"/>
    <w:rsid w:val="002A0FB4"/>
    <w:rsid w:val="002A15A7"/>
    <w:rsid w:val="002A1CBC"/>
    <w:rsid w:val="002A2927"/>
    <w:rsid w:val="002A5175"/>
    <w:rsid w:val="002A5406"/>
    <w:rsid w:val="002A643D"/>
    <w:rsid w:val="002A7ED2"/>
    <w:rsid w:val="002B04BF"/>
    <w:rsid w:val="002B0C8D"/>
    <w:rsid w:val="002B0D50"/>
    <w:rsid w:val="002B1540"/>
    <w:rsid w:val="002B2822"/>
    <w:rsid w:val="002B2D09"/>
    <w:rsid w:val="002B7136"/>
    <w:rsid w:val="002B772C"/>
    <w:rsid w:val="002C2266"/>
    <w:rsid w:val="002C268D"/>
    <w:rsid w:val="002C477D"/>
    <w:rsid w:val="002C4947"/>
    <w:rsid w:val="002C5037"/>
    <w:rsid w:val="002D0873"/>
    <w:rsid w:val="002D129A"/>
    <w:rsid w:val="002D135F"/>
    <w:rsid w:val="002D27C3"/>
    <w:rsid w:val="002D4149"/>
    <w:rsid w:val="002D5D14"/>
    <w:rsid w:val="002D62CA"/>
    <w:rsid w:val="002D64A2"/>
    <w:rsid w:val="002E089D"/>
    <w:rsid w:val="002E1AE7"/>
    <w:rsid w:val="002E264D"/>
    <w:rsid w:val="002E6334"/>
    <w:rsid w:val="002E790B"/>
    <w:rsid w:val="002F08EB"/>
    <w:rsid w:val="002F48E7"/>
    <w:rsid w:val="002F5AB0"/>
    <w:rsid w:val="002F681A"/>
    <w:rsid w:val="002F6914"/>
    <w:rsid w:val="003018AA"/>
    <w:rsid w:val="003035C4"/>
    <w:rsid w:val="00303C3B"/>
    <w:rsid w:val="003041C8"/>
    <w:rsid w:val="0030766A"/>
    <w:rsid w:val="0031045E"/>
    <w:rsid w:val="003134B5"/>
    <w:rsid w:val="003140AB"/>
    <w:rsid w:val="003143B8"/>
    <w:rsid w:val="00316515"/>
    <w:rsid w:val="003175C8"/>
    <w:rsid w:val="003237C6"/>
    <w:rsid w:val="003240D9"/>
    <w:rsid w:val="00326397"/>
    <w:rsid w:val="00332E98"/>
    <w:rsid w:val="00332F96"/>
    <w:rsid w:val="00337138"/>
    <w:rsid w:val="00340088"/>
    <w:rsid w:val="00340647"/>
    <w:rsid w:val="003412A3"/>
    <w:rsid w:val="003415D3"/>
    <w:rsid w:val="0034448C"/>
    <w:rsid w:val="00345CF4"/>
    <w:rsid w:val="00346FE8"/>
    <w:rsid w:val="00347A35"/>
    <w:rsid w:val="0035149D"/>
    <w:rsid w:val="00353316"/>
    <w:rsid w:val="003555DF"/>
    <w:rsid w:val="003575BE"/>
    <w:rsid w:val="00357FBE"/>
    <w:rsid w:val="003616A0"/>
    <w:rsid w:val="00361E88"/>
    <w:rsid w:val="003736B0"/>
    <w:rsid w:val="00374E39"/>
    <w:rsid w:val="00375B52"/>
    <w:rsid w:val="00377458"/>
    <w:rsid w:val="003804F1"/>
    <w:rsid w:val="003903A8"/>
    <w:rsid w:val="0039116C"/>
    <w:rsid w:val="00392075"/>
    <w:rsid w:val="00392446"/>
    <w:rsid w:val="00395459"/>
    <w:rsid w:val="00395AE8"/>
    <w:rsid w:val="003961A5"/>
    <w:rsid w:val="00397D41"/>
    <w:rsid w:val="003A154F"/>
    <w:rsid w:val="003A166F"/>
    <w:rsid w:val="003A3A45"/>
    <w:rsid w:val="003A5326"/>
    <w:rsid w:val="003A7735"/>
    <w:rsid w:val="003B01D6"/>
    <w:rsid w:val="003B2B16"/>
    <w:rsid w:val="003B4AC2"/>
    <w:rsid w:val="003B4CA4"/>
    <w:rsid w:val="003B5C2C"/>
    <w:rsid w:val="003B7D58"/>
    <w:rsid w:val="003C351E"/>
    <w:rsid w:val="003C7C83"/>
    <w:rsid w:val="003D3318"/>
    <w:rsid w:val="003D55AA"/>
    <w:rsid w:val="003D7DFE"/>
    <w:rsid w:val="003E0A6A"/>
    <w:rsid w:val="003E5301"/>
    <w:rsid w:val="003E535F"/>
    <w:rsid w:val="003E55D3"/>
    <w:rsid w:val="003E6303"/>
    <w:rsid w:val="003E7670"/>
    <w:rsid w:val="003F0FE9"/>
    <w:rsid w:val="003F5426"/>
    <w:rsid w:val="003F7390"/>
    <w:rsid w:val="0040312E"/>
    <w:rsid w:val="004037A9"/>
    <w:rsid w:val="00403B90"/>
    <w:rsid w:val="0040428C"/>
    <w:rsid w:val="00404EB0"/>
    <w:rsid w:val="00404FD4"/>
    <w:rsid w:val="00406CE7"/>
    <w:rsid w:val="00407CC2"/>
    <w:rsid w:val="00410AE0"/>
    <w:rsid w:val="00411024"/>
    <w:rsid w:val="00411C99"/>
    <w:rsid w:val="00416927"/>
    <w:rsid w:val="00416957"/>
    <w:rsid w:val="00422037"/>
    <w:rsid w:val="00422A8C"/>
    <w:rsid w:val="004254C6"/>
    <w:rsid w:val="0043035F"/>
    <w:rsid w:val="00430CC1"/>
    <w:rsid w:val="00432049"/>
    <w:rsid w:val="00432DBF"/>
    <w:rsid w:val="00434374"/>
    <w:rsid w:val="0043528A"/>
    <w:rsid w:val="00440D80"/>
    <w:rsid w:val="004507D4"/>
    <w:rsid w:val="00452DD1"/>
    <w:rsid w:val="004537C4"/>
    <w:rsid w:val="00454D90"/>
    <w:rsid w:val="004550D0"/>
    <w:rsid w:val="004556E9"/>
    <w:rsid w:val="00455FE5"/>
    <w:rsid w:val="00456123"/>
    <w:rsid w:val="00457924"/>
    <w:rsid w:val="004608CB"/>
    <w:rsid w:val="00461821"/>
    <w:rsid w:val="00462B2B"/>
    <w:rsid w:val="00463051"/>
    <w:rsid w:val="00463458"/>
    <w:rsid w:val="004640A3"/>
    <w:rsid w:val="004640DC"/>
    <w:rsid w:val="0046473C"/>
    <w:rsid w:val="004651B9"/>
    <w:rsid w:val="00470306"/>
    <w:rsid w:val="00473781"/>
    <w:rsid w:val="00474557"/>
    <w:rsid w:val="00474C08"/>
    <w:rsid w:val="00476331"/>
    <w:rsid w:val="00481827"/>
    <w:rsid w:val="00482836"/>
    <w:rsid w:val="00482A07"/>
    <w:rsid w:val="00482B13"/>
    <w:rsid w:val="00492A5C"/>
    <w:rsid w:val="00493CDC"/>
    <w:rsid w:val="00494545"/>
    <w:rsid w:val="0049704D"/>
    <w:rsid w:val="004971C8"/>
    <w:rsid w:val="004A041F"/>
    <w:rsid w:val="004A12B0"/>
    <w:rsid w:val="004A2881"/>
    <w:rsid w:val="004A30A4"/>
    <w:rsid w:val="004A3262"/>
    <w:rsid w:val="004A4CEB"/>
    <w:rsid w:val="004A54C4"/>
    <w:rsid w:val="004A7665"/>
    <w:rsid w:val="004A7701"/>
    <w:rsid w:val="004B126E"/>
    <w:rsid w:val="004B135E"/>
    <w:rsid w:val="004B3091"/>
    <w:rsid w:val="004B43EA"/>
    <w:rsid w:val="004B6888"/>
    <w:rsid w:val="004B72FD"/>
    <w:rsid w:val="004B7B0D"/>
    <w:rsid w:val="004C1A8B"/>
    <w:rsid w:val="004C3107"/>
    <w:rsid w:val="004C3FCB"/>
    <w:rsid w:val="004D0576"/>
    <w:rsid w:val="004D07C6"/>
    <w:rsid w:val="004D0B86"/>
    <w:rsid w:val="004D3030"/>
    <w:rsid w:val="004D40DA"/>
    <w:rsid w:val="004D5B11"/>
    <w:rsid w:val="004E07C2"/>
    <w:rsid w:val="004E3AB9"/>
    <w:rsid w:val="004E3C1E"/>
    <w:rsid w:val="004E48D3"/>
    <w:rsid w:val="004E7322"/>
    <w:rsid w:val="004E7BC4"/>
    <w:rsid w:val="004F1514"/>
    <w:rsid w:val="004F1E41"/>
    <w:rsid w:val="004F2D34"/>
    <w:rsid w:val="004F7322"/>
    <w:rsid w:val="004F7EA7"/>
    <w:rsid w:val="005014F5"/>
    <w:rsid w:val="005028CB"/>
    <w:rsid w:val="00502CE6"/>
    <w:rsid w:val="00502D1B"/>
    <w:rsid w:val="00503367"/>
    <w:rsid w:val="00503EFD"/>
    <w:rsid w:val="0050429A"/>
    <w:rsid w:val="0050746E"/>
    <w:rsid w:val="005077B5"/>
    <w:rsid w:val="00511765"/>
    <w:rsid w:val="005131EF"/>
    <w:rsid w:val="005175C0"/>
    <w:rsid w:val="005209B9"/>
    <w:rsid w:val="00523618"/>
    <w:rsid w:val="00523922"/>
    <w:rsid w:val="00523B95"/>
    <w:rsid w:val="005258D9"/>
    <w:rsid w:val="00526BB9"/>
    <w:rsid w:val="00527217"/>
    <w:rsid w:val="00532DB3"/>
    <w:rsid w:val="005334DE"/>
    <w:rsid w:val="00534EA9"/>
    <w:rsid w:val="00535D8C"/>
    <w:rsid w:val="00535F19"/>
    <w:rsid w:val="00537E35"/>
    <w:rsid w:val="005443BB"/>
    <w:rsid w:val="005448C8"/>
    <w:rsid w:val="005462EC"/>
    <w:rsid w:val="005467B0"/>
    <w:rsid w:val="00546E0B"/>
    <w:rsid w:val="00547CED"/>
    <w:rsid w:val="00550C1A"/>
    <w:rsid w:val="00550D67"/>
    <w:rsid w:val="00554A1D"/>
    <w:rsid w:val="00556083"/>
    <w:rsid w:val="005610AC"/>
    <w:rsid w:val="00561A04"/>
    <w:rsid w:val="00561E8F"/>
    <w:rsid w:val="00561F3A"/>
    <w:rsid w:val="00561FAC"/>
    <w:rsid w:val="005627C4"/>
    <w:rsid w:val="005635B9"/>
    <w:rsid w:val="00564C25"/>
    <w:rsid w:val="00564F4D"/>
    <w:rsid w:val="00565DAE"/>
    <w:rsid w:val="00567DFC"/>
    <w:rsid w:val="00571FBF"/>
    <w:rsid w:val="00573FE4"/>
    <w:rsid w:val="00574319"/>
    <w:rsid w:val="005750D8"/>
    <w:rsid w:val="00577192"/>
    <w:rsid w:val="00577874"/>
    <w:rsid w:val="00580DF9"/>
    <w:rsid w:val="00591195"/>
    <w:rsid w:val="005920E9"/>
    <w:rsid w:val="00592583"/>
    <w:rsid w:val="00592B45"/>
    <w:rsid w:val="00592F20"/>
    <w:rsid w:val="00594723"/>
    <w:rsid w:val="00595A53"/>
    <w:rsid w:val="00596B91"/>
    <w:rsid w:val="005A339B"/>
    <w:rsid w:val="005A52DF"/>
    <w:rsid w:val="005A5497"/>
    <w:rsid w:val="005B2AE9"/>
    <w:rsid w:val="005B3495"/>
    <w:rsid w:val="005B4EF9"/>
    <w:rsid w:val="005B7D65"/>
    <w:rsid w:val="005C0AAE"/>
    <w:rsid w:val="005C2636"/>
    <w:rsid w:val="005C2CE9"/>
    <w:rsid w:val="005C3E84"/>
    <w:rsid w:val="005C49D9"/>
    <w:rsid w:val="005C5887"/>
    <w:rsid w:val="005C5D57"/>
    <w:rsid w:val="005C72C8"/>
    <w:rsid w:val="005D146F"/>
    <w:rsid w:val="005D3B34"/>
    <w:rsid w:val="005D6EFE"/>
    <w:rsid w:val="005D6F1B"/>
    <w:rsid w:val="005E2912"/>
    <w:rsid w:val="005E3ED3"/>
    <w:rsid w:val="005E45CC"/>
    <w:rsid w:val="005E7ECA"/>
    <w:rsid w:val="005F3161"/>
    <w:rsid w:val="005F3611"/>
    <w:rsid w:val="005F3840"/>
    <w:rsid w:val="005F5A89"/>
    <w:rsid w:val="005F5B9A"/>
    <w:rsid w:val="005F5C8C"/>
    <w:rsid w:val="005F5D2D"/>
    <w:rsid w:val="005F7453"/>
    <w:rsid w:val="00600265"/>
    <w:rsid w:val="006005C5"/>
    <w:rsid w:val="00601313"/>
    <w:rsid w:val="00601443"/>
    <w:rsid w:val="006027FF"/>
    <w:rsid w:val="00602CC2"/>
    <w:rsid w:val="006033D6"/>
    <w:rsid w:val="00604AB7"/>
    <w:rsid w:val="00610DF2"/>
    <w:rsid w:val="00612706"/>
    <w:rsid w:val="00616F62"/>
    <w:rsid w:val="00620513"/>
    <w:rsid w:val="00621447"/>
    <w:rsid w:val="00631439"/>
    <w:rsid w:val="0063368F"/>
    <w:rsid w:val="00637770"/>
    <w:rsid w:val="006400B6"/>
    <w:rsid w:val="006408A8"/>
    <w:rsid w:val="006429EF"/>
    <w:rsid w:val="006446AB"/>
    <w:rsid w:val="006508A7"/>
    <w:rsid w:val="00650DF8"/>
    <w:rsid w:val="006532AC"/>
    <w:rsid w:val="006545FF"/>
    <w:rsid w:val="006559FF"/>
    <w:rsid w:val="006611A8"/>
    <w:rsid w:val="006621A6"/>
    <w:rsid w:val="00662327"/>
    <w:rsid w:val="006652F1"/>
    <w:rsid w:val="00670867"/>
    <w:rsid w:val="00671F54"/>
    <w:rsid w:val="006720D4"/>
    <w:rsid w:val="00673477"/>
    <w:rsid w:val="00673696"/>
    <w:rsid w:val="00673D6F"/>
    <w:rsid w:val="006778A9"/>
    <w:rsid w:val="006823C1"/>
    <w:rsid w:val="00683062"/>
    <w:rsid w:val="00696E14"/>
    <w:rsid w:val="00697E0B"/>
    <w:rsid w:val="00697F9A"/>
    <w:rsid w:val="006A098C"/>
    <w:rsid w:val="006A0CCE"/>
    <w:rsid w:val="006A0CD3"/>
    <w:rsid w:val="006A3E3E"/>
    <w:rsid w:val="006A4F74"/>
    <w:rsid w:val="006A59FD"/>
    <w:rsid w:val="006A6495"/>
    <w:rsid w:val="006A6B9E"/>
    <w:rsid w:val="006A7B93"/>
    <w:rsid w:val="006A7D8A"/>
    <w:rsid w:val="006B0610"/>
    <w:rsid w:val="006B0DCB"/>
    <w:rsid w:val="006B1E12"/>
    <w:rsid w:val="006B3F86"/>
    <w:rsid w:val="006B4085"/>
    <w:rsid w:val="006B4165"/>
    <w:rsid w:val="006B4320"/>
    <w:rsid w:val="006C21F4"/>
    <w:rsid w:val="006C4299"/>
    <w:rsid w:val="006C5AAC"/>
    <w:rsid w:val="006C6738"/>
    <w:rsid w:val="006D1719"/>
    <w:rsid w:val="006D4FD8"/>
    <w:rsid w:val="006D6A88"/>
    <w:rsid w:val="006E282B"/>
    <w:rsid w:val="006E2F49"/>
    <w:rsid w:val="006E57EB"/>
    <w:rsid w:val="006E63DE"/>
    <w:rsid w:val="006E721A"/>
    <w:rsid w:val="006F0ED2"/>
    <w:rsid w:val="006F146D"/>
    <w:rsid w:val="006F28D5"/>
    <w:rsid w:val="006F498D"/>
    <w:rsid w:val="006F4C04"/>
    <w:rsid w:val="006F4FEA"/>
    <w:rsid w:val="006F665B"/>
    <w:rsid w:val="006F784D"/>
    <w:rsid w:val="006F7BD7"/>
    <w:rsid w:val="007030E5"/>
    <w:rsid w:val="00703DD8"/>
    <w:rsid w:val="00704D47"/>
    <w:rsid w:val="00707211"/>
    <w:rsid w:val="007123CB"/>
    <w:rsid w:val="00715023"/>
    <w:rsid w:val="00716FB8"/>
    <w:rsid w:val="00720A31"/>
    <w:rsid w:val="0072153E"/>
    <w:rsid w:val="0072435A"/>
    <w:rsid w:val="00727C63"/>
    <w:rsid w:val="00731E7A"/>
    <w:rsid w:val="00731F5A"/>
    <w:rsid w:val="00732E46"/>
    <w:rsid w:val="007354FC"/>
    <w:rsid w:val="007405D1"/>
    <w:rsid w:val="00742E09"/>
    <w:rsid w:val="00743AA5"/>
    <w:rsid w:val="00753319"/>
    <w:rsid w:val="00753E19"/>
    <w:rsid w:val="0075650B"/>
    <w:rsid w:val="00760192"/>
    <w:rsid w:val="007611DD"/>
    <w:rsid w:val="00763DE9"/>
    <w:rsid w:val="00765EAB"/>
    <w:rsid w:val="007664A3"/>
    <w:rsid w:val="00766AC4"/>
    <w:rsid w:val="00766E1C"/>
    <w:rsid w:val="00770E6C"/>
    <w:rsid w:val="0077112A"/>
    <w:rsid w:val="007712FD"/>
    <w:rsid w:val="007713FC"/>
    <w:rsid w:val="0077219F"/>
    <w:rsid w:val="00772787"/>
    <w:rsid w:val="00772848"/>
    <w:rsid w:val="00774754"/>
    <w:rsid w:val="00774915"/>
    <w:rsid w:val="00774AFC"/>
    <w:rsid w:val="00774FAD"/>
    <w:rsid w:val="007753A0"/>
    <w:rsid w:val="0077678A"/>
    <w:rsid w:val="007774D6"/>
    <w:rsid w:val="00777791"/>
    <w:rsid w:val="00780A87"/>
    <w:rsid w:val="00780DC1"/>
    <w:rsid w:val="00781331"/>
    <w:rsid w:val="00782AA5"/>
    <w:rsid w:val="007863EA"/>
    <w:rsid w:val="007864E5"/>
    <w:rsid w:val="00787978"/>
    <w:rsid w:val="0079069F"/>
    <w:rsid w:val="007906F1"/>
    <w:rsid w:val="00792C13"/>
    <w:rsid w:val="00793659"/>
    <w:rsid w:val="00793668"/>
    <w:rsid w:val="007940BF"/>
    <w:rsid w:val="007954FC"/>
    <w:rsid w:val="00797DDB"/>
    <w:rsid w:val="00797DFA"/>
    <w:rsid w:val="007A60A6"/>
    <w:rsid w:val="007B1685"/>
    <w:rsid w:val="007B3D41"/>
    <w:rsid w:val="007B4148"/>
    <w:rsid w:val="007B4833"/>
    <w:rsid w:val="007B5BF3"/>
    <w:rsid w:val="007B6D11"/>
    <w:rsid w:val="007B7BF5"/>
    <w:rsid w:val="007B7CA2"/>
    <w:rsid w:val="007C025F"/>
    <w:rsid w:val="007C044F"/>
    <w:rsid w:val="007C0D3C"/>
    <w:rsid w:val="007C262A"/>
    <w:rsid w:val="007C5417"/>
    <w:rsid w:val="007C6960"/>
    <w:rsid w:val="007D0C0A"/>
    <w:rsid w:val="007D2BCF"/>
    <w:rsid w:val="007D3887"/>
    <w:rsid w:val="007D7CFC"/>
    <w:rsid w:val="007E0147"/>
    <w:rsid w:val="007E0D87"/>
    <w:rsid w:val="007E10B8"/>
    <w:rsid w:val="007E2341"/>
    <w:rsid w:val="007E2739"/>
    <w:rsid w:val="007E41BE"/>
    <w:rsid w:val="007E5B80"/>
    <w:rsid w:val="007E63BD"/>
    <w:rsid w:val="007F1071"/>
    <w:rsid w:val="007F1982"/>
    <w:rsid w:val="007F2EBC"/>
    <w:rsid w:val="007F4D47"/>
    <w:rsid w:val="008028E7"/>
    <w:rsid w:val="00802A90"/>
    <w:rsid w:val="008051E9"/>
    <w:rsid w:val="00805FD2"/>
    <w:rsid w:val="008063CD"/>
    <w:rsid w:val="008101B0"/>
    <w:rsid w:val="008104C9"/>
    <w:rsid w:val="00810CAF"/>
    <w:rsid w:val="0081376F"/>
    <w:rsid w:val="0081628A"/>
    <w:rsid w:val="008174BD"/>
    <w:rsid w:val="008200CE"/>
    <w:rsid w:val="0082169B"/>
    <w:rsid w:val="00823137"/>
    <w:rsid w:val="008243E2"/>
    <w:rsid w:val="008250B3"/>
    <w:rsid w:val="00825133"/>
    <w:rsid w:val="00825314"/>
    <w:rsid w:val="00826C75"/>
    <w:rsid w:val="00842A3E"/>
    <w:rsid w:val="0084380B"/>
    <w:rsid w:val="0084387F"/>
    <w:rsid w:val="00843EB9"/>
    <w:rsid w:val="008445A7"/>
    <w:rsid w:val="0084749D"/>
    <w:rsid w:val="00847C1E"/>
    <w:rsid w:val="00850BE7"/>
    <w:rsid w:val="00851FAE"/>
    <w:rsid w:val="008524F1"/>
    <w:rsid w:val="00853616"/>
    <w:rsid w:val="008553F6"/>
    <w:rsid w:val="008554C5"/>
    <w:rsid w:val="00855E27"/>
    <w:rsid w:val="00856093"/>
    <w:rsid w:val="00860E02"/>
    <w:rsid w:val="0086251B"/>
    <w:rsid w:val="00862746"/>
    <w:rsid w:val="0086487F"/>
    <w:rsid w:val="008650C4"/>
    <w:rsid w:val="00865888"/>
    <w:rsid w:val="008666EA"/>
    <w:rsid w:val="00866F58"/>
    <w:rsid w:val="00870EA5"/>
    <w:rsid w:val="0087143C"/>
    <w:rsid w:val="008723E7"/>
    <w:rsid w:val="0087292C"/>
    <w:rsid w:val="00873929"/>
    <w:rsid w:val="00876B20"/>
    <w:rsid w:val="00881329"/>
    <w:rsid w:val="008818BD"/>
    <w:rsid w:val="00882E57"/>
    <w:rsid w:val="008849FB"/>
    <w:rsid w:val="00885AEF"/>
    <w:rsid w:val="008866B8"/>
    <w:rsid w:val="008871F4"/>
    <w:rsid w:val="008878B8"/>
    <w:rsid w:val="00891A3B"/>
    <w:rsid w:val="00892441"/>
    <w:rsid w:val="0089266E"/>
    <w:rsid w:val="008931E6"/>
    <w:rsid w:val="00893976"/>
    <w:rsid w:val="00894203"/>
    <w:rsid w:val="00894CF5"/>
    <w:rsid w:val="00895A5E"/>
    <w:rsid w:val="00896CFF"/>
    <w:rsid w:val="008974E5"/>
    <w:rsid w:val="008A0A8D"/>
    <w:rsid w:val="008A263F"/>
    <w:rsid w:val="008A4259"/>
    <w:rsid w:val="008A5FDC"/>
    <w:rsid w:val="008A6684"/>
    <w:rsid w:val="008A7185"/>
    <w:rsid w:val="008A7C15"/>
    <w:rsid w:val="008B3D64"/>
    <w:rsid w:val="008C049E"/>
    <w:rsid w:val="008C04AE"/>
    <w:rsid w:val="008C1CAC"/>
    <w:rsid w:val="008C2D66"/>
    <w:rsid w:val="008C5993"/>
    <w:rsid w:val="008D19B2"/>
    <w:rsid w:val="008D37CE"/>
    <w:rsid w:val="008D479E"/>
    <w:rsid w:val="008D4B89"/>
    <w:rsid w:val="008D51A1"/>
    <w:rsid w:val="008D6364"/>
    <w:rsid w:val="008D7E34"/>
    <w:rsid w:val="008E085F"/>
    <w:rsid w:val="008E444A"/>
    <w:rsid w:val="008E4912"/>
    <w:rsid w:val="008E57FB"/>
    <w:rsid w:val="008E7441"/>
    <w:rsid w:val="008E7918"/>
    <w:rsid w:val="008F0190"/>
    <w:rsid w:val="008F54C9"/>
    <w:rsid w:val="008F57D4"/>
    <w:rsid w:val="008F73FF"/>
    <w:rsid w:val="008F7BCA"/>
    <w:rsid w:val="00900F8F"/>
    <w:rsid w:val="009020E7"/>
    <w:rsid w:val="00902446"/>
    <w:rsid w:val="00903AD6"/>
    <w:rsid w:val="00904460"/>
    <w:rsid w:val="00904E83"/>
    <w:rsid w:val="009072A9"/>
    <w:rsid w:val="00907668"/>
    <w:rsid w:val="0091128B"/>
    <w:rsid w:val="00916815"/>
    <w:rsid w:val="009174F0"/>
    <w:rsid w:val="00923047"/>
    <w:rsid w:val="00923723"/>
    <w:rsid w:val="00923996"/>
    <w:rsid w:val="00924B2A"/>
    <w:rsid w:val="00924FAB"/>
    <w:rsid w:val="00925A21"/>
    <w:rsid w:val="00925B68"/>
    <w:rsid w:val="00925E84"/>
    <w:rsid w:val="00927A0A"/>
    <w:rsid w:val="00937264"/>
    <w:rsid w:val="00940747"/>
    <w:rsid w:val="00940A02"/>
    <w:rsid w:val="00942062"/>
    <w:rsid w:val="009448A4"/>
    <w:rsid w:val="0094512F"/>
    <w:rsid w:val="00950781"/>
    <w:rsid w:val="0095092D"/>
    <w:rsid w:val="00950AD6"/>
    <w:rsid w:val="00950C20"/>
    <w:rsid w:val="009517C4"/>
    <w:rsid w:val="00951974"/>
    <w:rsid w:val="00951D54"/>
    <w:rsid w:val="00951F6F"/>
    <w:rsid w:val="009520A5"/>
    <w:rsid w:val="00952495"/>
    <w:rsid w:val="0095285A"/>
    <w:rsid w:val="009528E5"/>
    <w:rsid w:val="00957831"/>
    <w:rsid w:val="00964449"/>
    <w:rsid w:val="00971D1B"/>
    <w:rsid w:val="0097227D"/>
    <w:rsid w:val="00974D0C"/>
    <w:rsid w:val="009754D0"/>
    <w:rsid w:val="009757B1"/>
    <w:rsid w:val="00976860"/>
    <w:rsid w:val="009809AB"/>
    <w:rsid w:val="009836A1"/>
    <w:rsid w:val="00983741"/>
    <w:rsid w:val="00984CF6"/>
    <w:rsid w:val="00987D44"/>
    <w:rsid w:val="00987D74"/>
    <w:rsid w:val="00991FD5"/>
    <w:rsid w:val="00992366"/>
    <w:rsid w:val="009932F6"/>
    <w:rsid w:val="00993E00"/>
    <w:rsid w:val="009946CB"/>
    <w:rsid w:val="00996D39"/>
    <w:rsid w:val="009A21A4"/>
    <w:rsid w:val="009A3059"/>
    <w:rsid w:val="009A7458"/>
    <w:rsid w:val="009B298D"/>
    <w:rsid w:val="009B37EE"/>
    <w:rsid w:val="009B3D4E"/>
    <w:rsid w:val="009B60A6"/>
    <w:rsid w:val="009C0B09"/>
    <w:rsid w:val="009C5CDD"/>
    <w:rsid w:val="009C5D65"/>
    <w:rsid w:val="009C6DF3"/>
    <w:rsid w:val="009D202F"/>
    <w:rsid w:val="009D53E4"/>
    <w:rsid w:val="009D74F9"/>
    <w:rsid w:val="009D79A9"/>
    <w:rsid w:val="009E277A"/>
    <w:rsid w:val="009E2AE8"/>
    <w:rsid w:val="009E3CEA"/>
    <w:rsid w:val="009E45BE"/>
    <w:rsid w:val="009E7034"/>
    <w:rsid w:val="009E7CEF"/>
    <w:rsid w:val="009F11F8"/>
    <w:rsid w:val="009F436D"/>
    <w:rsid w:val="009F44AE"/>
    <w:rsid w:val="00A02318"/>
    <w:rsid w:val="00A03416"/>
    <w:rsid w:val="00A06060"/>
    <w:rsid w:val="00A074A3"/>
    <w:rsid w:val="00A100D6"/>
    <w:rsid w:val="00A112A8"/>
    <w:rsid w:val="00A123AE"/>
    <w:rsid w:val="00A12914"/>
    <w:rsid w:val="00A1385A"/>
    <w:rsid w:val="00A13C01"/>
    <w:rsid w:val="00A14993"/>
    <w:rsid w:val="00A15137"/>
    <w:rsid w:val="00A17510"/>
    <w:rsid w:val="00A21DDD"/>
    <w:rsid w:val="00A238F3"/>
    <w:rsid w:val="00A247E5"/>
    <w:rsid w:val="00A27405"/>
    <w:rsid w:val="00A323D1"/>
    <w:rsid w:val="00A333D2"/>
    <w:rsid w:val="00A33688"/>
    <w:rsid w:val="00A36813"/>
    <w:rsid w:val="00A379BD"/>
    <w:rsid w:val="00A37B54"/>
    <w:rsid w:val="00A4069C"/>
    <w:rsid w:val="00A447D0"/>
    <w:rsid w:val="00A459BE"/>
    <w:rsid w:val="00A46259"/>
    <w:rsid w:val="00A46616"/>
    <w:rsid w:val="00A511A1"/>
    <w:rsid w:val="00A5561F"/>
    <w:rsid w:val="00A55625"/>
    <w:rsid w:val="00A55B8E"/>
    <w:rsid w:val="00A55CF0"/>
    <w:rsid w:val="00A57321"/>
    <w:rsid w:val="00A61000"/>
    <w:rsid w:val="00A62E6B"/>
    <w:rsid w:val="00A63A0E"/>
    <w:rsid w:val="00A71CA2"/>
    <w:rsid w:val="00A72543"/>
    <w:rsid w:val="00A726E7"/>
    <w:rsid w:val="00A7524B"/>
    <w:rsid w:val="00A76762"/>
    <w:rsid w:val="00A80003"/>
    <w:rsid w:val="00A82F77"/>
    <w:rsid w:val="00A8680D"/>
    <w:rsid w:val="00A86E4A"/>
    <w:rsid w:val="00A87D91"/>
    <w:rsid w:val="00A91B24"/>
    <w:rsid w:val="00A9288E"/>
    <w:rsid w:val="00A956C9"/>
    <w:rsid w:val="00A97624"/>
    <w:rsid w:val="00AA0282"/>
    <w:rsid w:val="00AA04D8"/>
    <w:rsid w:val="00AA0B1F"/>
    <w:rsid w:val="00AA1ED9"/>
    <w:rsid w:val="00AA2F46"/>
    <w:rsid w:val="00AA39DF"/>
    <w:rsid w:val="00AA5539"/>
    <w:rsid w:val="00AB0319"/>
    <w:rsid w:val="00AB0F6E"/>
    <w:rsid w:val="00AB2FB9"/>
    <w:rsid w:val="00AB327D"/>
    <w:rsid w:val="00AB4169"/>
    <w:rsid w:val="00AB4341"/>
    <w:rsid w:val="00AB779A"/>
    <w:rsid w:val="00AC1686"/>
    <w:rsid w:val="00AC1871"/>
    <w:rsid w:val="00AC25BD"/>
    <w:rsid w:val="00AC28B2"/>
    <w:rsid w:val="00AC6765"/>
    <w:rsid w:val="00AC7E66"/>
    <w:rsid w:val="00AC7FDA"/>
    <w:rsid w:val="00AD00A3"/>
    <w:rsid w:val="00AD237A"/>
    <w:rsid w:val="00AD2A11"/>
    <w:rsid w:val="00AD73E5"/>
    <w:rsid w:val="00AD7B4E"/>
    <w:rsid w:val="00AE04C8"/>
    <w:rsid w:val="00AE376A"/>
    <w:rsid w:val="00AE3AD7"/>
    <w:rsid w:val="00AE3BCB"/>
    <w:rsid w:val="00AE4684"/>
    <w:rsid w:val="00AE5164"/>
    <w:rsid w:val="00AF4111"/>
    <w:rsid w:val="00AF4D7D"/>
    <w:rsid w:val="00AF6C27"/>
    <w:rsid w:val="00AF6F03"/>
    <w:rsid w:val="00AF7045"/>
    <w:rsid w:val="00B019AA"/>
    <w:rsid w:val="00B021C3"/>
    <w:rsid w:val="00B043B1"/>
    <w:rsid w:val="00B07D2A"/>
    <w:rsid w:val="00B11741"/>
    <w:rsid w:val="00B124EC"/>
    <w:rsid w:val="00B126B4"/>
    <w:rsid w:val="00B16020"/>
    <w:rsid w:val="00B164B8"/>
    <w:rsid w:val="00B214DD"/>
    <w:rsid w:val="00B25D2F"/>
    <w:rsid w:val="00B325C2"/>
    <w:rsid w:val="00B36C00"/>
    <w:rsid w:val="00B405F3"/>
    <w:rsid w:val="00B419A0"/>
    <w:rsid w:val="00B41DC0"/>
    <w:rsid w:val="00B41F48"/>
    <w:rsid w:val="00B4426D"/>
    <w:rsid w:val="00B44ADF"/>
    <w:rsid w:val="00B47532"/>
    <w:rsid w:val="00B47682"/>
    <w:rsid w:val="00B5116B"/>
    <w:rsid w:val="00B52C78"/>
    <w:rsid w:val="00B532A7"/>
    <w:rsid w:val="00B542E2"/>
    <w:rsid w:val="00B55786"/>
    <w:rsid w:val="00B56148"/>
    <w:rsid w:val="00B607FB"/>
    <w:rsid w:val="00B6211F"/>
    <w:rsid w:val="00B63695"/>
    <w:rsid w:val="00B639C4"/>
    <w:rsid w:val="00B64A55"/>
    <w:rsid w:val="00B6579E"/>
    <w:rsid w:val="00B6597A"/>
    <w:rsid w:val="00B70B38"/>
    <w:rsid w:val="00B7333A"/>
    <w:rsid w:val="00B74393"/>
    <w:rsid w:val="00B75BF2"/>
    <w:rsid w:val="00B80C0E"/>
    <w:rsid w:val="00B80DC7"/>
    <w:rsid w:val="00B811C9"/>
    <w:rsid w:val="00B83DDF"/>
    <w:rsid w:val="00B83F0F"/>
    <w:rsid w:val="00B862F5"/>
    <w:rsid w:val="00B866AA"/>
    <w:rsid w:val="00B86D18"/>
    <w:rsid w:val="00B86ECD"/>
    <w:rsid w:val="00B92316"/>
    <w:rsid w:val="00B9453B"/>
    <w:rsid w:val="00B97BE3"/>
    <w:rsid w:val="00BA1486"/>
    <w:rsid w:val="00BA14C6"/>
    <w:rsid w:val="00BA1FFD"/>
    <w:rsid w:val="00BA331D"/>
    <w:rsid w:val="00BA4DD5"/>
    <w:rsid w:val="00BA6CD1"/>
    <w:rsid w:val="00BA7435"/>
    <w:rsid w:val="00BB1C77"/>
    <w:rsid w:val="00BB333C"/>
    <w:rsid w:val="00BB3CF8"/>
    <w:rsid w:val="00BB43A7"/>
    <w:rsid w:val="00BB4E1D"/>
    <w:rsid w:val="00BC0BDB"/>
    <w:rsid w:val="00BC148A"/>
    <w:rsid w:val="00BC1B00"/>
    <w:rsid w:val="00BC1D36"/>
    <w:rsid w:val="00BC3A59"/>
    <w:rsid w:val="00BC47F7"/>
    <w:rsid w:val="00BC6712"/>
    <w:rsid w:val="00BC7B81"/>
    <w:rsid w:val="00BD0DC7"/>
    <w:rsid w:val="00BD2479"/>
    <w:rsid w:val="00BD5ABB"/>
    <w:rsid w:val="00BD637E"/>
    <w:rsid w:val="00BF09B6"/>
    <w:rsid w:val="00BF2D5C"/>
    <w:rsid w:val="00BF3181"/>
    <w:rsid w:val="00BF383E"/>
    <w:rsid w:val="00BF582C"/>
    <w:rsid w:val="00BF6584"/>
    <w:rsid w:val="00BF6815"/>
    <w:rsid w:val="00C0076F"/>
    <w:rsid w:val="00C015D6"/>
    <w:rsid w:val="00C01CF8"/>
    <w:rsid w:val="00C03471"/>
    <w:rsid w:val="00C06A81"/>
    <w:rsid w:val="00C07E0E"/>
    <w:rsid w:val="00C132B1"/>
    <w:rsid w:val="00C16F27"/>
    <w:rsid w:val="00C172E6"/>
    <w:rsid w:val="00C20D3A"/>
    <w:rsid w:val="00C22F4C"/>
    <w:rsid w:val="00C24103"/>
    <w:rsid w:val="00C2497E"/>
    <w:rsid w:val="00C24BE9"/>
    <w:rsid w:val="00C24C08"/>
    <w:rsid w:val="00C2580B"/>
    <w:rsid w:val="00C308C6"/>
    <w:rsid w:val="00C36930"/>
    <w:rsid w:val="00C36AA7"/>
    <w:rsid w:val="00C375E4"/>
    <w:rsid w:val="00C37AF6"/>
    <w:rsid w:val="00C428F4"/>
    <w:rsid w:val="00C4301C"/>
    <w:rsid w:val="00C434AB"/>
    <w:rsid w:val="00C4476C"/>
    <w:rsid w:val="00C456A4"/>
    <w:rsid w:val="00C45757"/>
    <w:rsid w:val="00C461EB"/>
    <w:rsid w:val="00C47831"/>
    <w:rsid w:val="00C50729"/>
    <w:rsid w:val="00C5152E"/>
    <w:rsid w:val="00C52709"/>
    <w:rsid w:val="00C5463E"/>
    <w:rsid w:val="00C54F67"/>
    <w:rsid w:val="00C55EB2"/>
    <w:rsid w:val="00C61123"/>
    <w:rsid w:val="00C61B8C"/>
    <w:rsid w:val="00C62EEA"/>
    <w:rsid w:val="00C6438E"/>
    <w:rsid w:val="00C646B7"/>
    <w:rsid w:val="00C65813"/>
    <w:rsid w:val="00C66669"/>
    <w:rsid w:val="00C70408"/>
    <w:rsid w:val="00C70DBC"/>
    <w:rsid w:val="00C72DCB"/>
    <w:rsid w:val="00C73F29"/>
    <w:rsid w:val="00C77640"/>
    <w:rsid w:val="00C82200"/>
    <w:rsid w:val="00C83AC2"/>
    <w:rsid w:val="00C83C7B"/>
    <w:rsid w:val="00C91219"/>
    <w:rsid w:val="00C91644"/>
    <w:rsid w:val="00C937B8"/>
    <w:rsid w:val="00C94B47"/>
    <w:rsid w:val="00C955FB"/>
    <w:rsid w:val="00C96F63"/>
    <w:rsid w:val="00CA0F78"/>
    <w:rsid w:val="00CA1400"/>
    <w:rsid w:val="00CA2E0C"/>
    <w:rsid w:val="00CA3557"/>
    <w:rsid w:val="00CA4773"/>
    <w:rsid w:val="00CA478D"/>
    <w:rsid w:val="00CA5C62"/>
    <w:rsid w:val="00CA64C7"/>
    <w:rsid w:val="00CA6514"/>
    <w:rsid w:val="00CB3B3D"/>
    <w:rsid w:val="00CB4D54"/>
    <w:rsid w:val="00CB525F"/>
    <w:rsid w:val="00CB7514"/>
    <w:rsid w:val="00CC00B5"/>
    <w:rsid w:val="00CC2469"/>
    <w:rsid w:val="00CC5BE9"/>
    <w:rsid w:val="00CC70E6"/>
    <w:rsid w:val="00CD0002"/>
    <w:rsid w:val="00CD0886"/>
    <w:rsid w:val="00CD0A49"/>
    <w:rsid w:val="00CD0AEB"/>
    <w:rsid w:val="00CD0ED3"/>
    <w:rsid w:val="00CD182F"/>
    <w:rsid w:val="00CD3235"/>
    <w:rsid w:val="00CD4996"/>
    <w:rsid w:val="00CD587D"/>
    <w:rsid w:val="00CD5A36"/>
    <w:rsid w:val="00CE1A81"/>
    <w:rsid w:val="00CE1C0A"/>
    <w:rsid w:val="00CE1E4B"/>
    <w:rsid w:val="00CE77BE"/>
    <w:rsid w:val="00CF3157"/>
    <w:rsid w:val="00CF7894"/>
    <w:rsid w:val="00D0113C"/>
    <w:rsid w:val="00D013F4"/>
    <w:rsid w:val="00D018E4"/>
    <w:rsid w:val="00D01CD8"/>
    <w:rsid w:val="00D02022"/>
    <w:rsid w:val="00D02821"/>
    <w:rsid w:val="00D033A2"/>
    <w:rsid w:val="00D06E07"/>
    <w:rsid w:val="00D070E6"/>
    <w:rsid w:val="00D077B4"/>
    <w:rsid w:val="00D07F10"/>
    <w:rsid w:val="00D101BA"/>
    <w:rsid w:val="00D10EBB"/>
    <w:rsid w:val="00D11069"/>
    <w:rsid w:val="00D12EB1"/>
    <w:rsid w:val="00D13641"/>
    <w:rsid w:val="00D20119"/>
    <w:rsid w:val="00D2111C"/>
    <w:rsid w:val="00D2135C"/>
    <w:rsid w:val="00D21FB2"/>
    <w:rsid w:val="00D26D95"/>
    <w:rsid w:val="00D30054"/>
    <w:rsid w:val="00D33892"/>
    <w:rsid w:val="00D354C5"/>
    <w:rsid w:val="00D3664E"/>
    <w:rsid w:val="00D40E8E"/>
    <w:rsid w:val="00D423D1"/>
    <w:rsid w:val="00D44BC3"/>
    <w:rsid w:val="00D4576F"/>
    <w:rsid w:val="00D45C3A"/>
    <w:rsid w:val="00D53B72"/>
    <w:rsid w:val="00D540C4"/>
    <w:rsid w:val="00D54D23"/>
    <w:rsid w:val="00D54DD8"/>
    <w:rsid w:val="00D55827"/>
    <w:rsid w:val="00D56F77"/>
    <w:rsid w:val="00D5729D"/>
    <w:rsid w:val="00D57731"/>
    <w:rsid w:val="00D6524F"/>
    <w:rsid w:val="00D70C5B"/>
    <w:rsid w:val="00D7186A"/>
    <w:rsid w:val="00D748CF"/>
    <w:rsid w:val="00D84C28"/>
    <w:rsid w:val="00D85450"/>
    <w:rsid w:val="00D86194"/>
    <w:rsid w:val="00D87153"/>
    <w:rsid w:val="00D91DD7"/>
    <w:rsid w:val="00D9346F"/>
    <w:rsid w:val="00D93F1B"/>
    <w:rsid w:val="00D95492"/>
    <w:rsid w:val="00D95C6C"/>
    <w:rsid w:val="00D960CF"/>
    <w:rsid w:val="00D966B9"/>
    <w:rsid w:val="00DA366B"/>
    <w:rsid w:val="00DA3B2A"/>
    <w:rsid w:val="00DA633D"/>
    <w:rsid w:val="00DA6E05"/>
    <w:rsid w:val="00DA7159"/>
    <w:rsid w:val="00DA7489"/>
    <w:rsid w:val="00DA7673"/>
    <w:rsid w:val="00DB0A6F"/>
    <w:rsid w:val="00DB121C"/>
    <w:rsid w:val="00DB3A41"/>
    <w:rsid w:val="00DB427E"/>
    <w:rsid w:val="00DB6F40"/>
    <w:rsid w:val="00DB7482"/>
    <w:rsid w:val="00DC0C21"/>
    <w:rsid w:val="00DC260B"/>
    <w:rsid w:val="00DC2D4F"/>
    <w:rsid w:val="00DC4746"/>
    <w:rsid w:val="00DC682F"/>
    <w:rsid w:val="00DC69B1"/>
    <w:rsid w:val="00DC6F04"/>
    <w:rsid w:val="00DC7B75"/>
    <w:rsid w:val="00DD0336"/>
    <w:rsid w:val="00DD6BC5"/>
    <w:rsid w:val="00DD6F9D"/>
    <w:rsid w:val="00DE0A0A"/>
    <w:rsid w:val="00DE2931"/>
    <w:rsid w:val="00DE53F3"/>
    <w:rsid w:val="00DE7818"/>
    <w:rsid w:val="00DE7DE6"/>
    <w:rsid w:val="00DF0F06"/>
    <w:rsid w:val="00DF121B"/>
    <w:rsid w:val="00DF246D"/>
    <w:rsid w:val="00DF3C1D"/>
    <w:rsid w:val="00E00B35"/>
    <w:rsid w:val="00E017C8"/>
    <w:rsid w:val="00E01C5B"/>
    <w:rsid w:val="00E027EF"/>
    <w:rsid w:val="00E03198"/>
    <w:rsid w:val="00E03C74"/>
    <w:rsid w:val="00E06381"/>
    <w:rsid w:val="00E13465"/>
    <w:rsid w:val="00E14128"/>
    <w:rsid w:val="00E146BF"/>
    <w:rsid w:val="00E15CFC"/>
    <w:rsid w:val="00E165B8"/>
    <w:rsid w:val="00E172F3"/>
    <w:rsid w:val="00E204C3"/>
    <w:rsid w:val="00E23119"/>
    <w:rsid w:val="00E32EC6"/>
    <w:rsid w:val="00E35601"/>
    <w:rsid w:val="00E364DC"/>
    <w:rsid w:val="00E40A18"/>
    <w:rsid w:val="00E41299"/>
    <w:rsid w:val="00E418BD"/>
    <w:rsid w:val="00E41BDF"/>
    <w:rsid w:val="00E42335"/>
    <w:rsid w:val="00E44129"/>
    <w:rsid w:val="00E44880"/>
    <w:rsid w:val="00E46EB6"/>
    <w:rsid w:val="00E474F9"/>
    <w:rsid w:val="00E5003D"/>
    <w:rsid w:val="00E5071D"/>
    <w:rsid w:val="00E51627"/>
    <w:rsid w:val="00E5567E"/>
    <w:rsid w:val="00E5779A"/>
    <w:rsid w:val="00E63CB3"/>
    <w:rsid w:val="00E71744"/>
    <w:rsid w:val="00E7347E"/>
    <w:rsid w:val="00E73B44"/>
    <w:rsid w:val="00E77515"/>
    <w:rsid w:val="00E77CB1"/>
    <w:rsid w:val="00E81F75"/>
    <w:rsid w:val="00E82F82"/>
    <w:rsid w:val="00E833A0"/>
    <w:rsid w:val="00E834FC"/>
    <w:rsid w:val="00E83B80"/>
    <w:rsid w:val="00E87620"/>
    <w:rsid w:val="00E87EEB"/>
    <w:rsid w:val="00E9107E"/>
    <w:rsid w:val="00E91168"/>
    <w:rsid w:val="00E9136C"/>
    <w:rsid w:val="00E95BAF"/>
    <w:rsid w:val="00E95CDC"/>
    <w:rsid w:val="00E96E10"/>
    <w:rsid w:val="00E970B9"/>
    <w:rsid w:val="00EA1D1A"/>
    <w:rsid w:val="00EA2DEC"/>
    <w:rsid w:val="00EA36AC"/>
    <w:rsid w:val="00EA5A17"/>
    <w:rsid w:val="00EB20F6"/>
    <w:rsid w:val="00EC0A44"/>
    <w:rsid w:val="00EC48AE"/>
    <w:rsid w:val="00ED05EB"/>
    <w:rsid w:val="00ED1EB3"/>
    <w:rsid w:val="00ED1EEF"/>
    <w:rsid w:val="00ED403D"/>
    <w:rsid w:val="00EE0D62"/>
    <w:rsid w:val="00EE135C"/>
    <w:rsid w:val="00EE4520"/>
    <w:rsid w:val="00EE4EB0"/>
    <w:rsid w:val="00EE5BAF"/>
    <w:rsid w:val="00EF25F3"/>
    <w:rsid w:val="00EF2833"/>
    <w:rsid w:val="00EF28BB"/>
    <w:rsid w:val="00EF505A"/>
    <w:rsid w:val="00EF5A42"/>
    <w:rsid w:val="00EF62AE"/>
    <w:rsid w:val="00EF63C9"/>
    <w:rsid w:val="00EF76FF"/>
    <w:rsid w:val="00F0221F"/>
    <w:rsid w:val="00F02649"/>
    <w:rsid w:val="00F06BB4"/>
    <w:rsid w:val="00F07A58"/>
    <w:rsid w:val="00F07F3C"/>
    <w:rsid w:val="00F10B88"/>
    <w:rsid w:val="00F1104A"/>
    <w:rsid w:val="00F11B64"/>
    <w:rsid w:val="00F13BE6"/>
    <w:rsid w:val="00F13CCA"/>
    <w:rsid w:val="00F2084A"/>
    <w:rsid w:val="00F212F9"/>
    <w:rsid w:val="00F21C38"/>
    <w:rsid w:val="00F22D40"/>
    <w:rsid w:val="00F23724"/>
    <w:rsid w:val="00F26CAE"/>
    <w:rsid w:val="00F2764A"/>
    <w:rsid w:val="00F30958"/>
    <w:rsid w:val="00F31011"/>
    <w:rsid w:val="00F335C8"/>
    <w:rsid w:val="00F41E49"/>
    <w:rsid w:val="00F4220E"/>
    <w:rsid w:val="00F444F4"/>
    <w:rsid w:val="00F44AE7"/>
    <w:rsid w:val="00F47528"/>
    <w:rsid w:val="00F5012D"/>
    <w:rsid w:val="00F5080F"/>
    <w:rsid w:val="00F515D2"/>
    <w:rsid w:val="00F51750"/>
    <w:rsid w:val="00F52FA9"/>
    <w:rsid w:val="00F540BB"/>
    <w:rsid w:val="00F543A8"/>
    <w:rsid w:val="00F55F18"/>
    <w:rsid w:val="00F5739E"/>
    <w:rsid w:val="00F57A22"/>
    <w:rsid w:val="00F6116E"/>
    <w:rsid w:val="00F61EB8"/>
    <w:rsid w:val="00F62888"/>
    <w:rsid w:val="00F65DBF"/>
    <w:rsid w:val="00F65F46"/>
    <w:rsid w:val="00F66457"/>
    <w:rsid w:val="00F70BA7"/>
    <w:rsid w:val="00F71A8C"/>
    <w:rsid w:val="00F7364C"/>
    <w:rsid w:val="00F73937"/>
    <w:rsid w:val="00F74818"/>
    <w:rsid w:val="00F74E4C"/>
    <w:rsid w:val="00F75883"/>
    <w:rsid w:val="00F800E7"/>
    <w:rsid w:val="00F826B0"/>
    <w:rsid w:val="00F85087"/>
    <w:rsid w:val="00F94007"/>
    <w:rsid w:val="00F95565"/>
    <w:rsid w:val="00F95F28"/>
    <w:rsid w:val="00FA27F9"/>
    <w:rsid w:val="00FA3A74"/>
    <w:rsid w:val="00FA3EE2"/>
    <w:rsid w:val="00FA5696"/>
    <w:rsid w:val="00FA67A9"/>
    <w:rsid w:val="00FB0AF7"/>
    <w:rsid w:val="00FB1C6B"/>
    <w:rsid w:val="00FB2865"/>
    <w:rsid w:val="00FB47E4"/>
    <w:rsid w:val="00FB7383"/>
    <w:rsid w:val="00FC0757"/>
    <w:rsid w:val="00FC1243"/>
    <w:rsid w:val="00FC1E44"/>
    <w:rsid w:val="00FC2461"/>
    <w:rsid w:val="00FC2A32"/>
    <w:rsid w:val="00FC2E4F"/>
    <w:rsid w:val="00FC438C"/>
    <w:rsid w:val="00FC4C8F"/>
    <w:rsid w:val="00FC6D16"/>
    <w:rsid w:val="00FD02FE"/>
    <w:rsid w:val="00FD59A9"/>
    <w:rsid w:val="00FD5A6E"/>
    <w:rsid w:val="00FD6809"/>
    <w:rsid w:val="00FE1124"/>
    <w:rsid w:val="00FE2337"/>
    <w:rsid w:val="00FE2A13"/>
    <w:rsid w:val="00FE2F16"/>
    <w:rsid w:val="00FE4131"/>
    <w:rsid w:val="00FE48A4"/>
    <w:rsid w:val="00FF1A15"/>
    <w:rsid w:val="00FF2A5D"/>
    <w:rsid w:val="00FF4893"/>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y">
    <w:name w:val="Normal"/>
    <w:qFormat/>
    <w:pPr>
      <w:autoSpaceDE w:val="0"/>
      <w:autoSpaceDN w:val="0"/>
    </w:pPr>
  </w:style>
  <w:style w:type="paragraph" w:styleId="Nadpis1">
    <w:name w:val="heading 1"/>
    <w:basedOn w:val="Normlny"/>
    <w:next w:val="Normlny"/>
    <w:link w:val="Nadpis1Char"/>
    <w:uiPriority w:val="99"/>
    <w:qFormat/>
    <w:pPr>
      <w:keepNext/>
      <w:widowControl w:val="0"/>
      <w:outlineLvl w:val="0"/>
    </w:pPr>
    <w:rPr>
      <w:rFonts w:ascii="Arial" w:hAnsi="Arial" w:cs="Arial"/>
      <w:b/>
      <w:bCs/>
    </w:rPr>
  </w:style>
  <w:style w:type="paragraph" w:styleId="Nadpis2">
    <w:name w:val="heading 2"/>
    <w:basedOn w:val="Normlny"/>
    <w:next w:val="Normlny"/>
    <w:link w:val="Nadpis2Char"/>
    <w:uiPriority w:val="99"/>
    <w:qFormat/>
    <w:pPr>
      <w:keepNext/>
      <w:widowControl w:val="0"/>
      <w:jc w:val="center"/>
      <w:outlineLvl w:val="1"/>
    </w:pPr>
    <w:rPr>
      <w:b/>
      <w:bCs/>
      <w:caps/>
    </w:rPr>
  </w:style>
  <w:style w:type="paragraph" w:styleId="Nadpis3">
    <w:name w:val="heading 3"/>
    <w:basedOn w:val="Normlny"/>
    <w:next w:val="Normlny"/>
    <w:link w:val="Nadpis3Char"/>
    <w:uiPriority w:val="99"/>
    <w:qFormat/>
    <w:pPr>
      <w:keepNext/>
      <w:ind w:left="720"/>
      <w:jc w:val="both"/>
      <w:outlineLvl w:val="2"/>
    </w:pPr>
    <w:rPr>
      <w:b/>
      <w:bCs/>
    </w:rPr>
  </w:style>
  <w:style w:type="paragraph" w:styleId="Nadpis4">
    <w:name w:val="heading 4"/>
    <w:basedOn w:val="Normlny"/>
    <w:next w:val="Normlny"/>
    <w:link w:val="Nadpis4Char"/>
    <w:uiPriority w:val="99"/>
    <w:qFormat/>
    <w:pPr>
      <w:keepNext/>
      <w:widowControl w:val="0"/>
      <w:jc w:val="center"/>
      <w:outlineLvl w:val="3"/>
    </w:pPr>
    <w:rPr>
      <w:b/>
      <w:bCs/>
      <w:caps/>
      <w:sz w:val="22"/>
      <w:szCs w:val="22"/>
    </w:rPr>
  </w:style>
  <w:style w:type="paragraph" w:styleId="Nadpis5">
    <w:name w:val="heading 5"/>
    <w:basedOn w:val="Normlny"/>
    <w:next w:val="Normlny"/>
    <w:link w:val="Nadpis5Char"/>
    <w:uiPriority w:val="99"/>
    <w:qFormat/>
    <w:pPr>
      <w:keepNext/>
      <w:tabs>
        <w:tab w:val="left" w:pos="797"/>
      </w:tabs>
      <w:jc w:val="both"/>
      <w:outlineLvl w:val="4"/>
    </w:pPr>
    <w:rPr>
      <w:b/>
      <w:bCs/>
      <w:color w:val="FF0000"/>
    </w:rPr>
  </w:style>
  <w:style w:type="paragraph" w:styleId="Nadpis6">
    <w:name w:val="heading 6"/>
    <w:basedOn w:val="Normlny"/>
    <w:next w:val="Normlny"/>
    <w:link w:val="Nadpis6Char"/>
    <w:uiPriority w:val="99"/>
    <w:qFormat/>
    <w:pPr>
      <w:keepNext/>
      <w:widowControl w:val="0"/>
      <w:outlineLvl w:val="5"/>
    </w:pPr>
    <w:rPr>
      <w:b/>
      <w:bCs/>
      <w:color w:val="FF0000"/>
      <w:shd w:val="clear" w:color="auto" w:fill="FFFFFF"/>
    </w:rPr>
  </w:style>
  <w:style w:type="paragraph" w:styleId="Nadpis7">
    <w:name w:val="heading 7"/>
    <w:basedOn w:val="Normlny"/>
    <w:next w:val="Normlny"/>
    <w:link w:val="Nadpis7Char"/>
    <w:uiPriority w:val="99"/>
    <w:qFormat/>
    <w:pPr>
      <w:keepNext/>
      <w:widowControl w:val="0"/>
      <w:outlineLvl w:val="6"/>
    </w:pPr>
    <w:rPr>
      <w:b/>
      <w:bCs/>
      <w:color w:val="000000"/>
    </w:rPr>
  </w:style>
  <w:style w:type="paragraph" w:styleId="Nadpis8">
    <w:name w:val="heading 8"/>
    <w:basedOn w:val="Normlny"/>
    <w:next w:val="Normlny"/>
    <w:link w:val="Nadpis8Char"/>
    <w:uiPriority w:val="99"/>
    <w:qFormat/>
    <w:pPr>
      <w:keepNext/>
      <w:widowControl w:val="0"/>
      <w:jc w:val="center"/>
      <w:outlineLvl w:val="7"/>
    </w:pPr>
    <w:rPr>
      <w:b/>
      <w:bCs/>
      <w:caps/>
      <w:color w:val="000000"/>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b/>
      <w:kern w:val="32"/>
      <w:sz w:val="32"/>
    </w:rPr>
  </w:style>
  <w:style w:type="character" w:customStyle="1" w:styleId="Nadpis2Char">
    <w:name w:val="Nadpis 2 Char"/>
    <w:basedOn w:val="Predvolenpsmoodseku"/>
    <w:link w:val="Nadpis2"/>
    <w:uiPriority w:val="99"/>
    <w:semiHidden/>
    <w:locked/>
    <w:rPr>
      <w:rFonts w:ascii="Cambria" w:hAnsi="Cambria"/>
      <w:b/>
      <w:i/>
      <w:sz w:val="28"/>
    </w:rPr>
  </w:style>
  <w:style w:type="character" w:customStyle="1" w:styleId="Nadpis3Char">
    <w:name w:val="Nadpis 3 Char"/>
    <w:basedOn w:val="Predvolenpsmoodseku"/>
    <w:link w:val="Nadpis3"/>
    <w:uiPriority w:val="99"/>
    <w:semiHidden/>
    <w:locked/>
    <w:rPr>
      <w:rFonts w:ascii="Cambria" w:hAnsi="Cambria"/>
      <w:b/>
      <w:sz w:val="26"/>
    </w:rPr>
  </w:style>
  <w:style w:type="character" w:customStyle="1" w:styleId="Nadpis4Char">
    <w:name w:val="Nadpis 4 Char"/>
    <w:basedOn w:val="Predvolenpsmoodseku"/>
    <w:link w:val="Nadpis4"/>
    <w:uiPriority w:val="99"/>
    <w:semiHidden/>
    <w:locked/>
    <w:rPr>
      <w:rFonts w:ascii="Calibri" w:hAnsi="Calibri"/>
      <w:b/>
      <w:sz w:val="28"/>
    </w:rPr>
  </w:style>
  <w:style w:type="character" w:customStyle="1" w:styleId="Nadpis5Char">
    <w:name w:val="Nadpis 5 Char"/>
    <w:basedOn w:val="Predvolenpsmoodseku"/>
    <w:link w:val="Nadpis5"/>
    <w:uiPriority w:val="99"/>
    <w:semiHidden/>
    <w:locked/>
    <w:rPr>
      <w:rFonts w:ascii="Calibri" w:hAnsi="Calibri"/>
      <w:b/>
      <w:i/>
      <w:sz w:val="26"/>
    </w:rPr>
  </w:style>
  <w:style w:type="character" w:customStyle="1" w:styleId="Nadpis6Char">
    <w:name w:val="Nadpis 6 Char"/>
    <w:basedOn w:val="Predvolenpsmoodseku"/>
    <w:link w:val="Nadpis6"/>
    <w:uiPriority w:val="99"/>
    <w:semiHidden/>
    <w:locked/>
    <w:rPr>
      <w:rFonts w:ascii="Calibri" w:hAnsi="Calibri"/>
      <w:b/>
    </w:rPr>
  </w:style>
  <w:style w:type="character" w:customStyle="1" w:styleId="Nadpis7Char">
    <w:name w:val="Nadpis 7 Char"/>
    <w:basedOn w:val="Predvolenpsmoodseku"/>
    <w:link w:val="Nadpis7"/>
    <w:uiPriority w:val="99"/>
    <w:semiHidden/>
    <w:locked/>
    <w:rPr>
      <w:rFonts w:ascii="Calibri" w:hAnsi="Calibri"/>
      <w:sz w:val="24"/>
    </w:rPr>
  </w:style>
  <w:style w:type="character" w:customStyle="1" w:styleId="Nadpis8Char">
    <w:name w:val="Nadpis 8 Char"/>
    <w:basedOn w:val="Predvolenpsmoodseku"/>
    <w:link w:val="Nadpis8"/>
    <w:uiPriority w:val="99"/>
    <w:semiHidden/>
    <w:locked/>
    <w:rPr>
      <w:rFonts w:ascii="Calibri" w:hAnsi="Calibri"/>
      <w:i/>
      <w:sz w:val="24"/>
    </w:rPr>
  </w:style>
  <w:style w:type="character" w:customStyle="1" w:styleId="Nadpis9Char">
    <w:name w:val="Nadpis 9 Char"/>
    <w:basedOn w:val="Predvolenpsmoodseku"/>
    <w:link w:val="Nadpis9"/>
    <w:uiPriority w:val="99"/>
    <w:semiHidden/>
    <w:locked/>
    <w:rPr>
      <w:rFonts w:ascii="Cambria" w:hAnsi="Cambria"/>
    </w:rPr>
  </w:style>
  <w:style w:type="paragraph" w:styleId="Nzov">
    <w:name w:val="Title"/>
    <w:basedOn w:val="Normlny"/>
    <w:link w:val="NzovChar"/>
    <w:uiPriority w:val="99"/>
    <w:qFormat/>
    <w:pPr>
      <w:jc w:val="center"/>
    </w:pPr>
    <w:rPr>
      <w:b/>
      <w:bCs/>
      <w:sz w:val="28"/>
      <w:szCs w:val="28"/>
    </w:rPr>
  </w:style>
  <w:style w:type="character" w:customStyle="1" w:styleId="NzovChar">
    <w:name w:val="Názov Char"/>
    <w:basedOn w:val="Predvolenpsmoodseku"/>
    <w:link w:val="Nzov"/>
    <w:uiPriority w:val="99"/>
    <w:locked/>
    <w:rPr>
      <w:rFonts w:ascii="Cambria" w:hAnsi="Cambria"/>
      <w:b/>
      <w:kern w:val="28"/>
      <w:sz w:val="32"/>
    </w:rPr>
  </w:style>
  <w:style w:type="paragraph" w:styleId="Zarkazkladnhotextu">
    <w:name w:val="Body Text Indent"/>
    <w:basedOn w:val="Normlny"/>
    <w:link w:val="ZarkazkladnhotextuChar"/>
    <w:uiPriority w:val="99"/>
    <w:rsid w:val="00000322"/>
    <w:pPr>
      <w:spacing w:after="120" w:line="480" w:lineRule="auto"/>
    </w:pPr>
  </w:style>
  <w:style w:type="character" w:customStyle="1" w:styleId="ZarkazkladnhotextuChar">
    <w:name w:val="Zarážka základného textu Char"/>
    <w:basedOn w:val="Predvolenpsmoodseku"/>
    <w:link w:val="Zarkazkladnhotextu"/>
    <w:uiPriority w:val="99"/>
    <w:semiHidden/>
    <w:locked/>
    <w:rPr>
      <w:sz w:val="20"/>
    </w:rPr>
  </w:style>
  <w:style w:type="paragraph" w:styleId="Zkladntext">
    <w:name w:val="Body Text"/>
    <w:basedOn w:val="Normlny"/>
    <w:link w:val="ZkladntextChar"/>
    <w:uiPriority w:val="99"/>
    <w:pPr>
      <w:tabs>
        <w:tab w:val="left" w:pos="371"/>
      </w:tabs>
    </w:pPr>
    <w:rPr>
      <w:sz w:val="16"/>
      <w:szCs w:val="16"/>
    </w:rPr>
  </w:style>
  <w:style w:type="character" w:customStyle="1" w:styleId="ZkladntextChar">
    <w:name w:val="Základný text Char"/>
    <w:basedOn w:val="Predvolenpsmoodseku"/>
    <w:link w:val="Zkladntext"/>
    <w:uiPriority w:val="99"/>
    <w:semiHidden/>
    <w:locked/>
    <w:rPr>
      <w:sz w:val="20"/>
    </w:rPr>
  </w:style>
  <w:style w:type="paragraph" w:styleId="Zarkazkladnhotextu2">
    <w:name w:val="Body Text Indent 2"/>
    <w:basedOn w:val="Normlny"/>
    <w:link w:val="Zarkazkladnhotextu2Char"/>
    <w:uiPriority w:val="99"/>
    <w:pPr>
      <w:tabs>
        <w:tab w:val="left" w:pos="371"/>
      </w:tabs>
      <w:ind w:left="371" w:hanging="371"/>
      <w:jc w:val="both"/>
    </w:pPr>
    <w:rPr>
      <w:sz w:val="16"/>
      <w:szCs w:val="16"/>
    </w:rPr>
  </w:style>
  <w:style w:type="character" w:customStyle="1" w:styleId="Zarkazkladnhotextu2Char">
    <w:name w:val="Zarážka základného textu 2 Char"/>
    <w:basedOn w:val="Predvolenpsmoodseku"/>
    <w:link w:val="Zarkazkladnhotextu2"/>
    <w:uiPriority w:val="99"/>
    <w:semiHidden/>
    <w:locked/>
    <w:rPr>
      <w:sz w:val="20"/>
    </w:rPr>
  </w:style>
  <w:style w:type="paragraph" w:styleId="Zarkazkladnhotextu3">
    <w:name w:val="Body Text Indent 3"/>
    <w:basedOn w:val="Normlny"/>
    <w:link w:val="Zarkazkladnhotextu3Char"/>
    <w:uiPriority w:val="99"/>
    <w:pPr>
      <w:ind w:left="372" w:hanging="372"/>
    </w:pPr>
    <w:rPr>
      <w:sz w:val="16"/>
      <w:szCs w:val="16"/>
    </w:rPr>
  </w:style>
  <w:style w:type="character" w:customStyle="1" w:styleId="Zarkazkladnhotextu3Char">
    <w:name w:val="Zarážka základného textu 3 Char"/>
    <w:basedOn w:val="Predvolenpsmoodseku"/>
    <w:link w:val="Zarkazkladnhotextu3"/>
    <w:uiPriority w:val="99"/>
    <w:semiHidden/>
    <w:locked/>
    <w:rPr>
      <w:sz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sz w:val="20"/>
    </w:rPr>
  </w:style>
  <w:style w:type="character" w:styleId="slostrany">
    <w:name w:val="page number"/>
    <w:basedOn w:val="Predvolenpsmoodseku"/>
    <w:uiPriority w:val="99"/>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sz w:val="20"/>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sz w:val="16"/>
    </w:rPr>
  </w:style>
  <w:style w:type="paragraph" w:styleId="Zkladntext3">
    <w:name w:val="Body Text 3"/>
    <w:basedOn w:val="Normlny"/>
    <w:link w:val="Zkladntext3Char"/>
    <w:uiPriority w:val="99"/>
    <w:pPr>
      <w:spacing w:after="120"/>
    </w:pPr>
    <w:rPr>
      <w:sz w:val="16"/>
      <w:szCs w:val="16"/>
    </w:rPr>
  </w:style>
  <w:style w:type="character" w:customStyle="1" w:styleId="Zkladntext3Char">
    <w:name w:val="Základný text 3 Char"/>
    <w:basedOn w:val="Predvolenpsmoodseku"/>
    <w:link w:val="Zkladntext3"/>
    <w:uiPriority w:val="99"/>
    <w:semiHidden/>
    <w:locked/>
    <w:rPr>
      <w:sz w:val="16"/>
    </w:rPr>
  </w:style>
  <w:style w:type="table" w:styleId="Mriekatabuky">
    <w:name w:val="Table Grid"/>
    <w:basedOn w:val="Normlnatabuka"/>
    <w:uiPriority w:val="99"/>
    <w:rsid w:val="005771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09171B"/>
    <w:pPr>
      <w:autoSpaceDE/>
      <w:autoSpaceDN/>
      <w:spacing w:before="100" w:beforeAutospacing="1" w:after="100" w:afterAutospacing="1"/>
    </w:pPr>
    <w:rPr>
      <w:rFonts w:ascii="Verdana" w:hAnsi="Verdana" w:cs="Verdana"/>
      <w:color w:val="000000"/>
      <w:sz w:val="16"/>
      <w:szCs w:val="16"/>
    </w:rPr>
  </w:style>
  <w:style w:type="paragraph" w:styleId="Textbubliny">
    <w:name w:val="Balloon Text"/>
    <w:basedOn w:val="Normlny"/>
    <w:link w:val="TextbublinyChar"/>
    <w:uiPriority w:val="99"/>
    <w:semiHidden/>
    <w:rsid w:val="000D3E06"/>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sz w:val="16"/>
    </w:rPr>
  </w:style>
  <w:style w:type="character" w:styleId="Odkaznakomentr">
    <w:name w:val="annotation reference"/>
    <w:basedOn w:val="Predvolenpsmoodseku"/>
    <w:uiPriority w:val="99"/>
    <w:semiHidden/>
    <w:rsid w:val="00B41DC0"/>
    <w:rPr>
      <w:sz w:val="16"/>
    </w:rPr>
  </w:style>
  <w:style w:type="paragraph" w:styleId="Textkomentra">
    <w:name w:val="annotation text"/>
    <w:basedOn w:val="Normlny"/>
    <w:link w:val="TextkomentraChar"/>
    <w:uiPriority w:val="99"/>
    <w:semiHidden/>
    <w:rsid w:val="00B41DC0"/>
  </w:style>
  <w:style w:type="character" w:customStyle="1" w:styleId="TextkomentraChar">
    <w:name w:val="Text komentára Char"/>
    <w:basedOn w:val="Predvolenpsmoodseku"/>
    <w:link w:val="Textkomentra"/>
    <w:uiPriority w:val="99"/>
    <w:semiHidden/>
    <w:locked/>
    <w:rPr>
      <w:sz w:val="20"/>
    </w:rPr>
  </w:style>
  <w:style w:type="paragraph" w:styleId="Predmetkomentra">
    <w:name w:val="annotation subject"/>
    <w:basedOn w:val="Textkomentra"/>
    <w:next w:val="Textkomentra"/>
    <w:link w:val="PredmetkomentraChar"/>
    <w:uiPriority w:val="99"/>
    <w:semiHidden/>
    <w:rsid w:val="00B41DC0"/>
    <w:rPr>
      <w:b/>
      <w:bCs/>
    </w:rPr>
  </w:style>
  <w:style w:type="character" w:customStyle="1" w:styleId="PredmetkomentraChar">
    <w:name w:val="Predmet komentára Char"/>
    <w:basedOn w:val="TextkomentraChar"/>
    <w:link w:val="Predmetkomentra"/>
    <w:uiPriority w:val="99"/>
    <w:semiHidden/>
    <w:locked/>
    <w:rPr>
      <w:b/>
    </w:rPr>
  </w:style>
  <w:style w:type="paragraph" w:styleId="Odsekzoznamu">
    <w:name w:val="List Paragraph"/>
    <w:basedOn w:val="Normlny"/>
    <w:uiPriority w:val="34"/>
    <w:qFormat/>
    <w:rsid w:val="006A6495"/>
    <w:pPr>
      <w:autoSpaceDE/>
      <w:autoSpaceDN/>
      <w:spacing w:after="200" w:line="276" w:lineRule="auto"/>
      <w:ind w:left="720"/>
      <w:contextualSpacing/>
    </w:pPr>
    <w:rPr>
      <w:rFonts w:ascii="Calibri" w:hAnsi="Calibri"/>
      <w:sz w:val="22"/>
      <w:szCs w:val="22"/>
    </w:rPr>
  </w:style>
  <w:style w:type="paragraph" w:styleId="Bezriadkovania">
    <w:name w:val="No Spacing"/>
    <w:uiPriority w:val="99"/>
    <w:qFormat/>
    <w:rsid w:val="00D95492"/>
    <w:pPr>
      <w:autoSpaceDE w:val="0"/>
      <w:autoSpaceDN w:val="0"/>
    </w:pPr>
  </w:style>
</w:styles>
</file>

<file path=word/webSettings.xml><?xml version="1.0" encoding="utf-8"?>
<w:webSettings xmlns:r="http://schemas.openxmlformats.org/officeDocument/2006/relationships" xmlns:w="http://schemas.openxmlformats.org/wordprocessingml/2006/main">
  <w:divs>
    <w:div w:id="703481263">
      <w:marLeft w:val="0"/>
      <w:marRight w:val="0"/>
      <w:marTop w:val="0"/>
      <w:marBottom w:val="0"/>
      <w:divBdr>
        <w:top w:val="none" w:sz="0" w:space="0" w:color="auto"/>
        <w:left w:val="none" w:sz="0" w:space="0" w:color="auto"/>
        <w:bottom w:val="none" w:sz="0" w:space="0" w:color="auto"/>
        <w:right w:val="none" w:sz="0" w:space="0" w:color="auto"/>
      </w:divBdr>
    </w:div>
    <w:div w:id="703481264">
      <w:marLeft w:val="0"/>
      <w:marRight w:val="0"/>
      <w:marTop w:val="0"/>
      <w:marBottom w:val="0"/>
      <w:divBdr>
        <w:top w:val="none" w:sz="0" w:space="0" w:color="auto"/>
        <w:left w:val="none" w:sz="0" w:space="0" w:color="auto"/>
        <w:bottom w:val="none" w:sz="0" w:space="0" w:color="auto"/>
        <w:right w:val="none" w:sz="0" w:space="0" w:color="auto"/>
      </w:divBdr>
    </w:div>
    <w:div w:id="703481265">
      <w:marLeft w:val="0"/>
      <w:marRight w:val="0"/>
      <w:marTop w:val="0"/>
      <w:marBottom w:val="0"/>
      <w:divBdr>
        <w:top w:val="none" w:sz="0" w:space="0" w:color="auto"/>
        <w:left w:val="none" w:sz="0" w:space="0" w:color="auto"/>
        <w:bottom w:val="none" w:sz="0" w:space="0" w:color="auto"/>
        <w:right w:val="none" w:sz="0" w:space="0" w:color="auto"/>
      </w:divBdr>
    </w:div>
    <w:div w:id="703481266">
      <w:marLeft w:val="0"/>
      <w:marRight w:val="0"/>
      <w:marTop w:val="0"/>
      <w:marBottom w:val="0"/>
      <w:divBdr>
        <w:top w:val="none" w:sz="0" w:space="0" w:color="auto"/>
        <w:left w:val="none" w:sz="0" w:space="0" w:color="auto"/>
        <w:bottom w:val="none" w:sz="0" w:space="0" w:color="auto"/>
        <w:right w:val="none" w:sz="0" w:space="0" w:color="auto"/>
      </w:divBdr>
    </w:div>
    <w:div w:id="703481267">
      <w:marLeft w:val="0"/>
      <w:marRight w:val="0"/>
      <w:marTop w:val="0"/>
      <w:marBottom w:val="0"/>
      <w:divBdr>
        <w:top w:val="none" w:sz="0" w:space="0" w:color="auto"/>
        <w:left w:val="none" w:sz="0" w:space="0" w:color="auto"/>
        <w:bottom w:val="none" w:sz="0" w:space="0" w:color="auto"/>
        <w:right w:val="none" w:sz="0" w:space="0" w:color="auto"/>
      </w:divBdr>
    </w:div>
    <w:div w:id="703481268">
      <w:marLeft w:val="0"/>
      <w:marRight w:val="0"/>
      <w:marTop w:val="0"/>
      <w:marBottom w:val="0"/>
      <w:divBdr>
        <w:top w:val="none" w:sz="0" w:space="0" w:color="auto"/>
        <w:left w:val="none" w:sz="0" w:space="0" w:color="auto"/>
        <w:bottom w:val="none" w:sz="0" w:space="0" w:color="auto"/>
        <w:right w:val="none" w:sz="0" w:space="0" w:color="auto"/>
      </w:divBdr>
    </w:div>
    <w:div w:id="703481269">
      <w:marLeft w:val="0"/>
      <w:marRight w:val="0"/>
      <w:marTop w:val="0"/>
      <w:marBottom w:val="0"/>
      <w:divBdr>
        <w:top w:val="none" w:sz="0" w:space="0" w:color="auto"/>
        <w:left w:val="none" w:sz="0" w:space="0" w:color="auto"/>
        <w:bottom w:val="none" w:sz="0" w:space="0" w:color="auto"/>
        <w:right w:val="none" w:sz="0" w:space="0" w:color="auto"/>
      </w:divBdr>
    </w:div>
    <w:div w:id="703481270">
      <w:marLeft w:val="0"/>
      <w:marRight w:val="0"/>
      <w:marTop w:val="0"/>
      <w:marBottom w:val="0"/>
      <w:divBdr>
        <w:top w:val="none" w:sz="0" w:space="0" w:color="auto"/>
        <w:left w:val="none" w:sz="0" w:space="0" w:color="auto"/>
        <w:bottom w:val="none" w:sz="0" w:space="0" w:color="auto"/>
        <w:right w:val="none" w:sz="0" w:space="0" w:color="auto"/>
      </w:divBdr>
    </w:div>
    <w:div w:id="703481271">
      <w:marLeft w:val="0"/>
      <w:marRight w:val="0"/>
      <w:marTop w:val="0"/>
      <w:marBottom w:val="0"/>
      <w:divBdr>
        <w:top w:val="none" w:sz="0" w:space="0" w:color="auto"/>
        <w:left w:val="none" w:sz="0" w:space="0" w:color="auto"/>
        <w:bottom w:val="none" w:sz="0" w:space="0" w:color="auto"/>
        <w:right w:val="none" w:sz="0" w:space="0" w:color="auto"/>
      </w:divBdr>
    </w:div>
    <w:div w:id="703481272">
      <w:marLeft w:val="0"/>
      <w:marRight w:val="0"/>
      <w:marTop w:val="0"/>
      <w:marBottom w:val="0"/>
      <w:divBdr>
        <w:top w:val="none" w:sz="0" w:space="0" w:color="auto"/>
        <w:left w:val="none" w:sz="0" w:space="0" w:color="auto"/>
        <w:bottom w:val="none" w:sz="0" w:space="0" w:color="auto"/>
        <w:right w:val="none" w:sz="0" w:space="0" w:color="auto"/>
      </w:divBdr>
    </w:div>
    <w:div w:id="703481273">
      <w:marLeft w:val="0"/>
      <w:marRight w:val="0"/>
      <w:marTop w:val="0"/>
      <w:marBottom w:val="0"/>
      <w:divBdr>
        <w:top w:val="none" w:sz="0" w:space="0" w:color="auto"/>
        <w:left w:val="none" w:sz="0" w:space="0" w:color="auto"/>
        <w:bottom w:val="none" w:sz="0" w:space="0" w:color="auto"/>
        <w:right w:val="none" w:sz="0" w:space="0" w:color="auto"/>
      </w:divBdr>
    </w:div>
    <w:div w:id="703481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C2CFF1-0B1A-4210-B0B7-9B1F3D1B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958</Words>
  <Characters>5465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PODSKUPINA</vt:lpstr>
    </vt:vector>
  </TitlesOfParts>
  <Company>MZ SR</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PODSKUPINA</dc:title>
  <dc:creator>MZ SR</dc:creator>
  <cp:lastModifiedBy>MUDr. Tomáš Danys</cp:lastModifiedBy>
  <cp:revision>3</cp:revision>
  <cp:lastPrinted>2011-06-13T12:45:00Z</cp:lastPrinted>
  <dcterms:created xsi:type="dcterms:W3CDTF">2015-07-04T13:09:00Z</dcterms:created>
  <dcterms:modified xsi:type="dcterms:W3CDTF">2015-07-04T13:16:00Z</dcterms:modified>
</cp:coreProperties>
</file>